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F8D" w14:textId="77777777" w:rsidR="00D44F5F" w:rsidRPr="000A6EEA" w:rsidRDefault="00D44F5F" w:rsidP="000A6EEA">
      <w:pPr>
        <w:rPr>
          <w:sz w:val="24"/>
          <w:szCs w:val="24"/>
          <w:lang w:val="es-HN"/>
        </w:rPr>
      </w:pPr>
      <w:r w:rsidRPr="000A6EEA">
        <w:rPr>
          <w:sz w:val="24"/>
          <w:szCs w:val="24"/>
          <w:lang w:val="es-HN"/>
        </w:rPr>
        <w:t>DICTAMEN</w:t>
      </w:r>
    </w:p>
    <w:p w14:paraId="1B6FCCCC" w14:textId="77777777" w:rsidR="00960E46" w:rsidRPr="000A6EEA" w:rsidRDefault="00D44F5F" w:rsidP="000A6EEA">
      <w:pPr>
        <w:rPr>
          <w:sz w:val="24"/>
          <w:szCs w:val="24"/>
          <w:lang w:val="es-HN"/>
        </w:rPr>
      </w:pPr>
      <w:r w:rsidRPr="000A6EEA">
        <w:rPr>
          <w:sz w:val="24"/>
          <w:szCs w:val="24"/>
          <w:lang w:val="es-HN"/>
        </w:rPr>
        <w:t xml:space="preserve">Los suscritos miembros de la COMISIÓN </w:t>
      </w:r>
      <w:r w:rsidR="00E4652A" w:rsidRPr="000A6EEA">
        <w:rPr>
          <w:sz w:val="24"/>
          <w:szCs w:val="24"/>
          <w:lang w:val="es-HN"/>
        </w:rPr>
        <w:t>ESPECIAL</w:t>
      </w:r>
      <w:r w:rsidR="006366F4" w:rsidRPr="000A6EEA">
        <w:rPr>
          <w:sz w:val="24"/>
          <w:szCs w:val="24"/>
          <w:lang w:val="es-HN"/>
        </w:rPr>
        <w:t xml:space="preserve"> PARA ATENDER ASUNTOS SURGIDOS DURANTE EL COVID</w:t>
      </w:r>
      <w:r w:rsidR="00E4652A" w:rsidRPr="000A6EEA">
        <w:rPr>
          <w:sz w:val="24"/>
          <w:szCs w:val="24"/>
          <w:lang w:val="es-HN"/>
        </w:rPr>
        <w:t xml:space="preserve">, </w:t>
      </w:r>
      <w:r w:rsidR="00564910" w:rsidRPr="000A6EEA">
        <w:rPr>
          <w:sz w:val="24"/>
          <w:szCs w:val="24"/>
          <w:lang w:val="es-HN"/>
        </w:rPr>
        <w:t xml:space="preserve">nombrados </w:t>
      </w:r>
      <w:r w:rsidRPr="000A6EEA">
        <w:rPr>
          <w:sz w:val="24"/>
          <w:szCs w:val="24"/>
          <w:lang w:val="es-HN"/>
        </w:rPr>
        <w:t xml:space="preserve">por </w:t>
      </w:r>
      <w:r w:rsidR="00564910" w:rsidRPr="000A6EEA">
        <w:rPr>
          <w:sz w:val="24"/>
          <w:szCs w:val="24"/>
          <w:lang w:val="es-HN"/>
        </w:rPr>
        <w:t>el Presidente del</w:t>
      </w:r>
      <w:r w:rsidR="00A5006A" w:rsidRPr="000A6EEA">
        <w:rPr>
          <w:sz w:val="24"/>
          <w:szCs w:val="24"/>
          <w:lang w:val="es-HN"/>
        </w:rPr>
        <w:t xml:space="preserve"> Congreso Nacional, </w:t>
      </w:r>
      <w:r w:rsidR="00564910" w:rsidRPr="000A6EEA">
        <w:rPr>
          <w:sz w:val="24"/>
          <w:szCs w:val="24"/>
          <w:lang w:val="es-HN"/>
        </w:rPr>
        <w:t>para emitir Dictamen en relación</w:t>
      </w:r>
      <w:r w:rsidR="0097098A" w:rsidRPr="000A6EEA">
        <w:rPr>
          <w:sz w:val="24"/>
          <w:szCs w:val="24"/>
          <w:lang w:val="es-HN"/>
        </w:rPr>
        <w:t xml:space="preserve"> al Proyecto de Decreto </w:t>
      </w:r>
      <w:r w:rsidR="0045656B" w:rsidRPr="000A6EEA">
        <w:rPr>
          <w:sz w:val="24"/>
          <w:szCs w:val="24"/>
          <w:lang w:val="es-HN"/>
        </w:rPr>
        <w:t xml:space="preserve">orientado </w:t>
      </w:r>
      <w:r w:rsidR="00BD14EB" w:rsidRPr="000A6EEA">
        <w:rPr>
          <w:sz w:val="24"/>
          <w:szCs w:val="24"/>
          <w:lang w:val="es-HN"/>
        </w:rPr>
        <w:t>a aprobar las “Normas para regular las relacion</w:t>
      </w:r>
      <w:r w:rsidR="00D61A52" w:rsidRPr="000A6EEA">
        <w:rPr>
          <w:sz w:val="24"/>
          <w:szCs w:val="24"/>
          <w:lang w:val="es-HN"/>
        </w:rPr>
        <w:t xml:space="preserve">es </w:t>
      </w:r>
      <w:r w:rsidR="00661BFD" w:rsidRPr="000A6EEA">
        <w:rPr>
          <w:sz w:val="24"/>
          <w:szCs w:val="24"/>
          <w:lang w:val="es-HN"/>
        </w:rPr>
        <w:t xml:space="preserve">fiscales y aduaneras </w:t>
      </w:r>
      <w:r w:rsidR="00D61A52" w:rsidRPr="000A6EEA">
        <w:rPr>
          <w:sz w:val="24"/>
          <w:szCs w:val="24"/>
          <w:lang w:val="es-HN"/>
        </w:rPr>
        <w:t>entre las entidades</w:t>
      </w:r>
      <w:r w:rsidR="00BD14EB" w:rsidRPr="000A6EEA">
        <w:rPr>
          <w:sz w:val="24"/>
          <w:szCs w:val="24"/>
          <w:lang w:val="es-HN"/>
        </w:rPr>
        <w:t xml:space="preserve"> </w:t>
      </w:r>
      <w:r w:rsidR="00661BFD" w:rsidRPr="000A6EEA">
        <w:rPr>
          <w:sz w:val="24"/>
          <w:szCs w:val="24"/>
          <w:lang w:val="es-HN"/>
        </w:rPr>
        <w:t xml:space="preserve">competentes </w:t>
      </w:r>
      <w:r w:rsidR="00BD14EB" w:rsidRPr="000A6EEA">
        <w:rPr>
          <w:sz w:val="24"/>
          <w:szCs w:val="24"/>
          <w:lang w:val="es-HN"/>
        </w:rPr>
        <w:t>del Estado de Honduras y las Zonas de Empleo y Desarrollo Económico (ZEDE)”</w:t>
      </w:r>
      <w:r w:rsidR="006366F4" w:rsidRPr="000A6EEA">
        <w:rPr>
          <w:sz w:val="24"/>
          <w:szCs w:val="24"/>
          <w:lang w:val="es-HN"/>
        </w:rPr>
        <w:t>,</w:t>
      </w:r>
      <w:r w:rsidR="0045656B" w:rsidRPr="000A6EEA">
        <w:rPr>
          <w:sz w:val="24"/>
          <w:szCs w:val="24"/>
          <w:lang w:val="es-HN"/>
        </w:rPr>
        <w:t xml:space="preserve"> </w:t>
      </w:r>
      <w:r w:rsidR="006366F4" w:rsidRPr="000A6EEA">
        <w:rPr>
          <w:sz w:val="24"/>
          <w:szCs w:val="24"/>
          <w:lang w:val="es-HN"/>
        </w:rPr>
        <w:t>presentado a la Consideración del Pleno por el</w:t>
      </w:r>
      <w:r w:rsidR="00661BFD" w:rsidRPr="000A6EEA">
        <w:rPr>
          <w:sz w:val="24"/>
          <w:szCs w:val="24"/>
          <w:lang w:val="es-HN"/>
        </w:rPr>
        <w:t xml:space="preserve"> Poder Ejecutivo a través de la </w:t>
      </w:r>
      <w:r w:rsidR="00BD14EB" w:rsidRPr="000A6EEA">
        <w:rPr>
          <w:sz w:val="24"/>
          <w:szCs w:val="24"/>
          <w:lang w:val="es-HN"/>
        </w:rPr>
        <w:t>Secretar</w:t>
      </w:r>
      <w:r w:rsidR="00661BFD" w:rsidRPr="000A6EEA">
        <w:rPr>
          <w:sz w:val="24"/>
          <w:szCs w:val="24"/>
          <w:lang w:val="es-HN"/>
        </w:rPr>
        <w:t>ía</w:t>
      </w:r>
      <w:r w:rsidR="00BD14EB" w:rsidRPr="000A6EEA">
        <w:rPr>
          <w:sz w:val="24"/>
          <w:szCs w:val="24"/>
          <w:lang w:val="es-HN"/>
        </w:rPr>
        <w:t xml:space="preserve"> de Estado en el Despacho de la Presidencia</w:t>
      </w:r>
      <w:r w:rsidR="006366F4" w:rsidRPr="000A6EEA">
        <w:rPr>
          <w:sz w:val="24"/>
          <w:szCs w:val="24"/>
          <w:lang w:val="es-HN"/>
        </w:rPr>
        <w:t xml:space="preserve">; </w:t>
      </w:r>
      <w:r w:rsidR="0045656B" w:rsidRPr="000A6EEA">
        <w:rPr>
          <w:sz w:val="24"/>
          <w:szCs w:val="24"/>
          <w:lang w:val="es-HN"/>
        </w:rPr>
        <w:t>sobre la tarea encomendada esta Comisión de Dictamen se pronuncia conforme a las consideraciones siguientes:</w:t>
      </w:r>
    </w:p>
    <w:p w14:paraId="2B1066E8" w14:textId="77777777" w:rsidR="00960E46" w:rsidRPr="000A6EEA" w:rsidRDefault="0045656B" w:rsidP="000A6EEA">
      <w:pPr>
        <w:rPr>
          <w:sz w:val="24"/>
          <w:szCs w:val="24"/>
          <w:lang w:val="es-HN"/>
        </w:rPr>
      </w:pPr>
      <w:r w:rsidRPr="000A6EEA">
        <w:rPr>
          <w:sz w:val="24"/>
          <w:szCs w:val="24"/>
          <w:lang w:val="es-HN"/>
        </w:rPr>
        <w:t xml:space="preserve">PRIMERO: Que </w:t>
      </w:r>
      <w:r w:rsidR="00270D8C" w:rsidRPr="000A6EEA">
        <w:rPr>
          <w:sz w:val="24"/>
          <w:szCs w:val="24"/>
          <w:lang w:val="es-HN"/>
        </w:rPr>
        <w:t>los Regímenes Especiales, son normativas dirigidas a sectores económicos que por su naturaleza o actividad requieren de incentivos para e</w:t>
      </w:r>
      <w:r w:rsidR="001160B0" w:rsidRPr="000A6EEA">
        <w:rPr>
          <w:sz w:val="24"/>
          <w:szCs w:val="24"/>
          <w:lang w:val="es-HN"/>
        </w:rPr>
        <w:t>l desarrollo de sus operaciones, e</w:t>
      </w:r>
      <w:r w:rsidR="00270D8C" w:rsidRPr="000A6EEA">
        <w:rPr>
          <w:sz w:val="24"/>
          <w:szCs w:val="24"/>
          <w:lang w:val="es-HN"/>
        </w:rPr>
        <w:t>stos incentivos son otorgados en forma de exenciones al cumplimiento de ciertas obligaciones tributarias</w:t>
      </w:r>
      <w:r w:rsidR="0068209C" w:rsidRPr="000A6EEA">
        <w:rPr>
          <w:sz w:val="24"/>
          <w:szCs w:val="24"/>
          <w:lang w:val="es-HN"/>
        </w:rPr>
        <w:t xml:space="preserve"> y aduaneras</w:t>
      </w:r>
      <w:r w:rsidR="00270D8C" w:rsidRPr="000A6EEA">
        <w:rPr>
          <w:sz w:val="24"/>
          <w:szCs w:val="24"/>
          <w:lang w:val="es-HN"/>
        </w:rPr>
        <w:t>, diseñados para competir en materia de atracción de inversiones tanto extranjeras como nacionales, provocando efectos positivos en la economía nacional, mediante la generación de divisas, empleos, compras locales, entre otra</w:t>
      </w:r>
      <w:r w:rsidR="005B55D1" w:rsidRPr="000A6EEA">
        <w:rPr>
          <w:sz w:val="24"/>
          <w:szCs w:val="24"/>
          <w:lang w:val="es-HN"/>
        </w:rPr>
        <w:t xml:space="preserve">. </w:t>
      </w:r>
      <w:r w:rsidR="00960E46" w:rsidRPr="000A6EEA">
        <w:rPr>
          <w:sz w:val="24"/>
          <w:szCs w:val="24"/>
          <w:lang w:val="es-HN"/>
        </w:rPr>
        <w:t xml:space="preserve">  </w:t>
      </w:r>
    </w:p>
    <w:p w14:paraId="2F489FFC" w14:textId="77777777" w:rsidR="00270D8C" w:rsidRPr="000A6EEA" w:rsidRDefault="001160B0" w:rsidP="000A6EEA">
      <w:pPr>
        <w:rPr>
          <w:sz w:val="24"/>
          <w:szCs w:val="24"/>
          <w:lang w:val="es-HN"/>
        </w:rPr>
      </w:pPr>
      <w:r w:rsidRPr="000A6EEA">
        <w:rPr>
          <w:sz w:val="24"/>
          <w:szCs w:val="24"/>
          <w:lang w:val="es-HN"/>
        </w:rPr>
        <w:t xml:space="preserve">SEGUNDO: </w:t>
      </w:r>
      <w:r w:rsidR="00270D8C" w:rsidRPr="000A6EEA">
        <w:rPr>
          <w:sz w:val="24"/>
          <w:szCs w:val="24"/>
          <w:lang w:val="es-HN"/>
        </w:rPr>
        <w:t>Actualmente Honduras cuenta con la normativa pertinente para regular los diferentes regímenes especiales autorizados en el país, sin embargo, existen vacíos de aplicación de ley para algunas operaciones y actos que desarrollan las empresas que operan bajo regímenes especiales,</w:t>
      </w:r>
      <w:r w:rsidRPr="000A6EEA">
        <w:rPr>
          <w:sz w:val="24"/>
          <w:szCs w:val="24"/>
          <w:lang w:val="es-HN"/>
        </w:rPr>
        <w:t xml:space="preserve"> en este caso específico </w:t>
      </w:r>
      <w:r w:rsidR="009B2187" w:rsidRPr="000A6EEA">
        <w:rPr>
          <w:sz w:val="24"/>
          <w:szCs w:val="24"/>
          <w:lang w:val="es-HN"/>
        </w:rPr>
        <w:t xml:space="preserve">el régimen de </w:t>
      </w:r>
      <w:r w:rsidRPr="000A6EEA">
        <w:rPr>
          <w:sz w:val="24"/>
          <w:szCs w:val="24"/>
          <w:lang w:val="es-HN"/>
        </w:rPr>
        <w:t>Zonas de Empleo y Desarrollo Económico (ZEDE)”</w:t>
      </w:r>
      <w:r w:rsidR="00270D8C" w:rsidRPr="000A6EEA">
        <w:rPr>
          <w:sz w:val="24"/>
          <w:szCs w:val="24"/>
          <w:lang w:val="es-HN"/>
        </w:rPr>
        <w:t xml:space="preserve"> situación que amerita ser establecida claramente, eliminando la discrecionalidad mediante normas claras que garanticen seguridad jurídica.</w:t>
      </w:r>
    </w:p>
    <w:p w14:paraId="102E47E3" w14:textId="77777777" w:rsidR="00B119A5" w:rsidRPr="000A6EEA" w:rsidRDefault="00270D8C" w:rsidP="000A6EEA">
      <w:pPr>
        <w:rPr>
          <w:sz w:val="24"/>
          <w:szCs w:val="24"/>
          <w:lang w:val="es-HN"/>
        </w:rPr>
      </w:pPr>
      <w:r w:rsidRPr="000A6EEA">
        <w:rPr>
          <w:sz w:val="24"/>
          <w:szCs w:val="24"/>
          <w:lang w:val="es-HN"/>
        </w:rPr>
        <w:t xml:space="preserve">TERCERO: </w:t>
      </w:r>
      <w:r w:rsidR="00E23239" w:rsidRPr="000A6EEA">
        <w:rPr>
          <w:sz w:val="24"/>
          <w:szCs w:val="24"/>
          <w:lang w:val="es-HN"/>
        </w:rPr>
        <w:t>Que la Ley Orgánica de las Zonas de Empleo y Desarrollo Económico (ZEDE) contenida en el Decreto Legislativo 120-2013, fue creada con la finalidad de atraer inversión extranjera al país, reduciendo la cantidad de trámites y requisitos necesarios para la constitución de diferentes industrias en el territorio nacional, así como mejorar las condiciones de desarrollo de territorios postergados del país, propiciando la generación de empleo, educación, salud y mejores condiciones sociales y de vida para la población que resida en dichas zonas, lo que consecuentemente se vería reflejado en la mejora de la economía</w:t>
      </w:r>
      <w:r w:rsidR="00B119A5" w:rsidRPr="000A6EEA">
        <w:rPr>
          <w:sz w:val="24"/>
          <w:szCs w:val="24"/>
          <w:lang w:val="es-HN"/>
        </w:rPr>
        <w:t xml:space="preserve"> nacional.</w:t>
      </w:r>
    </w:p>
    <w:p w14:paraId="5A8891ED" w14:textId="77777777" w:rsidR="00E23239" w:rsidRPr="000A6EEA" w:rsidRDefault="00B119A5" w:rsidP="000A6EEA">
      <w:pPr>
        <w:rPr>
          <w:sz w:val="24"/>
          <w:szCs w:val="24"/>
          <w:lang w:val="es-HN"/>
        </w:rPr>
      </w:pPr>
      <w:r w:rsidRPr="000A6EEA">
        <w:rPr>
          <w:sz w:val="24"/>
          <w:szCs w:val="24"/>
          <w:lang w:val="es-HN"/>
        </w:rPr>
        <w:t xml:space="preserve">CUARTO: Que a pesar de los esfuerzos del Gobierno por atraer inversión extranjera al país no se ha logrado </w:t>
      </w:r>
      <w:r w:rsidR="00E23239" w:rsidRPr="000A6EEA">
        <w:rPr>
          <w:sz w:val="24"/>
          <w:szCs w:val="24"/>
          <w:lang w:val="es-HN"/>
        </w:rPr>
        <w:t>hasta la fecha alcanzar la meta propuesta</w:t>
      </w:r>
      <w:r w:rsidR="002564E7" w:rsidRPr="000A6EEA">
        <w:rPr>
          <w:sz w:val="24"/>
          <w:szCs w:val="24"/>
          <w:lang w:val="es-HN"/>
        </w:rPr>
        <w:t xml:space="preserve">, </w:t>
      </w:r>
      <w:r w:rsidRPr="000A6EEA">
        <w:rPr>
          <w:sz w:val="24"/>
          <w:szCs w:val="24"/>
          <w:lang w:val="es-HN"/>
        </w:rPr>
        <w:t>debido a diferentes situaciones como son la Pandemia internacional por Cov</w:t>
      </w:r>
      <w:r w:rsidR="002564E7" w:rsidRPr="000A6EEA">
        <w:rPr>
          <w:sz w:val="24"/>
          <w:szCs w:val="24"/>
          <w:lang w:val="es-HN"/>
        </w:rPr>
        <w:t>i</w:t>
      </w:r>
      <w:r w:rsidRPr="000A6EEA">
        <w:rPr>
          <w:sz w:val="24"/>
          <w:szCs w:val="24"/>
          <w:lang w:val="es-HN"/>
        </w:rPr>
        <w:t>d-19 que está generando fuertes daños al sistema sanitario nacional y colateralmente a la economía, situación</w:t>
      </w:r>
      <w:r w:rsidR="002564E7" w:rsidRPr="000A6EEA">
        <w:rPr>
          <w:sz w:val="24"/>
          <w:szCs w:val="24"/>
          <w:lang w:val="es-HN"/>
        </w:rPr>
        <w:t xml:space="preserve"> que se vio</w:t>
      </w:r>
      <w:r w:rsidR="00E23239" w:rsidRPr="000A6EEA">
        <w:rPr>
          <w:sz w:val="24"/>
          <w:szCs w:val="24"/>
          <w:lang w:val="es-HN"/>
        </w:rPr>
        <w:t xml:space="preserve"> agravada </w:t>
      </w:r>
      <w:r w:rsidR="002564E7" w:rsidRPr="000A6EEA">
        <w:rPr>
          <w:sz w:val="24"/>
          <w:szCs w:val="24"/>
          <w:lang w:val="es-HN"/>
        </w:rPr>
        <w:t xml:space="preserve">con </w:t>
      </w:r>
      <w:r w:rsidRPr="000A6EEA">
        <w:rPr>
          <w:sz w:val="24"/>
          <w:szCs w:val="24"/>
          <w:lang w:val="es-HN"/>
        </w:rPr>
        <w:t xml:space="preserve">la ocurrencia de </w:t>
      </w:r>
      <w:r w:rsidR="00E23239" w:rsidRPr="000A6EEA">
        <w:rPr>
          <w:sz w:val="24"/>
          <w:szCs w:val="24"/>
          <w:lang w:val="es-HN"/>
        </w:rPr>
        <w:t xml:space="preserve">los </w:t>
      </w:r>
      <w:r w:rsidRPr="000A6EEA">
        <w:rPr>
          <w:sz w:val="24"/>
          <w:szCs w:val="24"/>
          <w:lang w:val="es-HN"/>
        </w:rPr>
        <w:t>fenómenos</w:t>
      </w:r>
      <w:r w:rsidR="00E23239" w:rsidRPr="000A6EEA">
        <w:rPr>
          <w:sz w:val="24"/>
          <w:szCs w:val="24"/>
          <w:lang w:val="es-HN"/>
        </w:rPr>
        <w:t xml:space="preserve"> tropicales Eta e IOTA, </w:t>
      </w:r>
      <w:r w:rsidRPr="000A6EEA">
        <w:rPr>
          <w:sz w:val="24"/>
          <w:szCs w:val="24"/>
          <w:lang w:val="es-HN"/>
        </w:rPr>
        <w:t xml:space="preserve">lo que ha hecho difícil que el país alcance los niveles deseados en cuanto a indicadores económicos, </w:t>
      </w:r>
      <w:r w:rsidR="00E23239" w:rsidRPr="000A6EEA">
        <w:rPr>
          <w:sz w:val="24"/>
          <w:szCs w:val="24"/>
          <w:lang w:val="es-HN"/>
        </w:rPr>
        <w:t xml:space="preserve"> siendo oportuno por ello la </w:t>
      </w:r>
      <w:r w:rsidRPr="000A6EEA">
        <w:rPr>
          <w:sz w:val="24"/>
          <w:szCs w:val="24"/>
          <w:lang w:val="es-HN"/>
        </w:rPr>
        <w:t>creación</w:t>
      </w:r>
      <w:r w:rsidR="00E23239" w:rsidRPr="000A6EEA">
        <w:rPr>
          <w:sz w:val="24"/>
          <w:szCs w:val="24"/>
          <w:lang w:val="es-HN"/>
        </w:rPr>
        <w:t xml:space="preserve"> de normativa que permita establecer mejores condiciones </w:t>
      </w:r>
      <w:r w:rsidR="0068209C" w:rsidRPr="000A6EEA">
        <w:rPr>
          <w:sz w:val="24"/>
          <w:szCs w:val="24"/>
          <w:lang w:val="es-HN"/>
        </w:rPr>
        <w:t>fiscales para la</w:t>
      </w:r>
      <w:r w:rsidR="00E23239" w:rsidRPr="000A6EEA">
        <w:rPr>
          <w:sz w:val="24"/>
          <w:szCs w:val="24"/>
          <w:lang w:val="es-HN"/>
        </w:rPr>
        <w:t xml:space="preserve"> </w:t>
      </w:r>
      <w:r w:rsidRPr="000A6EEA">
        <w:rPr>
          <w:sz w:val="24"/>
          <w:szCs w:val="24"/>
          <w:lang w:val="es-HN"/>
        </w:rPr>
        <w:t>inversión</w:t>
      </w:r>
      <w:r w:rsidR="00E23239" w:rsidRPr="000A6EEA">
        <w:rPr>
          <w:sz w:val="24"/>
          <w:szCs w:val="24"/>
          <w:lang w:val="es-HN"/>
        </w:rPr>
        <w:t xml:space="preserve"> y se logre alcanzar la meta deseada en cuanto al mejora de las </w:t>
      </w:r>
      <w:r w:rsidRPr="000A6EEA">
        <w:rPr>
          <w:sz w:val="24"/>
          <w:szCs w:val="24"/>
          <w:lang w:val="es-HN"/>
        </w:rPr>
        <w:t>economía</w:t>
      </w:r>
      <w:r w:rsidR="00E23239" w:rsidRPr="000A6EEA">
        <w:rPr>
          <w:sz w:val="24"/>
          <w:szCs w:val="24"/>
          <w:lang w:val="es-HN"/>
        </w:rPr>
        <w:t xml:space="preserve"> nacional y los índices de </w:t>
      </w:r>
      <w:r w:rsidRPr="000A6EEA">
        <w:rPr>
          <w:sz w:val="24"/>
          <w:szCs w:val="24"/>
          <w:lang w:val="es-HN"/>
        </w:rPr>
        <w:t>desarrollo</w:t>
      </w:r>
      <w:r w:rsidR="00E23239" w:rsidRPr="000A6EEA">
        <w:rPr>
          <w:sz w:val="24"/>
          <w:szCs w:val="24"/>
          <w:lang w:val="es-HN"/>
        </w:rPr>
        <w:t xml:space="preserve"> humano. </w:t>
      </w:r>
    </w:p>
    <w:p w14:paraId="44530F5C" w14:textId="77777777" w:rsidR="00B119A5" w:rsidRPr="000A6EEA" w:rsidRDefault="0086261D" w:rsidP="000A6EEA">
      <w:pPr>
        <w:rPr>
          <w:sz w:val="24"/>
          <w:szCs w:val="24"/>
          <w:lang w:val="es-HN"/>
        </w:rPr>
      </w:pPr>
      <w:r w:rsidRPr="000A6EEA">
        <w:rPr>
          <w:sz w:val="24"/>
          <w:szCs w:val="24"/>
          <w:lang w:val="es-HN"/>
        </w:rPr>
        <w:t xml:space="preserve">QUINTO: </w:t>
      </w:r>
      <w:r w:rsidR="00B119A5" w:rsidRPr="000A6EEA">
        <w:rPr>
          <w:sz w:val="24"/>
          <w:szCs w:val="24"/>
          <w:lang w:val="es-HN"/>
        </w:rPr>
        <w:t>Que el propósito del proyecto de Decreto a que se refiere este Dictamen es</w:t>
      </w:r>
      <w:r w:rsidR="00EB1EB4" w:rsidRPr="000A6EEA">
        <w:rPr>
          <w:sz w:val="24"/>
          <w:szCs w:val="24"/>
          <w:lang w:val="es-HN"/>
        </w:rPr>
        <w:t xml:space="preserve"> regular las relaciones </w:t>
      </w:r>
      <w:r w:rsidR="00692B94" w:rsidRPr="000A6EEA">
        <w:rPr>
          <w:sz w:val="24"/>
          <w:szCs w:val="24"/>
          <w:lang w:val="es-HN"/>
        </w:rPr>
        <w:t>fiscales y</w:t>
      </w:r>
      <w:r w:rsidR="0068209C" w:rsidRPr="000A6EEA">
        <w:rPr>
          <w:sz w:val="24"/>
          <w:szCs w:val="24"/>
          <w:lang w:val="es-HN"/>
        </w:rPr>
        <w:t xml:space="preserve"> aduaneras </w:t>
      </w:r>
      <w:r w:rsidR="00EB1EB4" w:rsidRPr="000A6EEA">
        <w:rPr>
          <w:sz w:val="24"/>
          <w:szCs w:val="24"/>
          <w:lang w:val="es-HN"/>
        </w:rPr>
        <w:t xml:space="preserve">entre </w:t>
      </w:r>
      <w:r w:rsidR="00F74928" w:rsidRPr="000A6EEA">
        <w:rPr>
          <w:sz w:val="24"/>
          <w:szCs w:val="24"/>
          <w:lang w:val="es-HN"/>
        </w:rPr>
        <w:t xml:space="preserve">entes u órganos públicos </w:t>
      </w:r>
      <w:r w:rsidR="0068209C" w:rsidRPr="000A6EEA">
        <w:rPr>
          <w:sz w:val="24"/>
          <w:szCs w:val="24"/>
          <w:lang w:val="es-HN"/>
        </w:rPr>
        <w:t>competentes del</w:t>
      </w:r>
      <w:r w:rsidR="00136A01" w:rsidRPr="000A6EEA">
        <w:rPr>
          <w:sz w:val="24"/>
          <w:szCs w:val="24"/>
          <w:lang w:val="es-HN"/>
        </w:rPr>
        <w:t xml:space="preserve"> Estado de</w:t>
      </w:r>
      <w:r w:rsidR="0068209C" w:rsidRPr="000A6EEA">
        <w:rPr>
          <w:sz w:val="24"/>
          <w:szCs w:val="24"/>
          <w:lang w:val="es-HN"/>
        </w:rPr>
        <w:t xml:space="preserve"> </w:t>
      </w:r>
      <w:r w:rsidR="00EB1EB4" w:rsidRPr="000A6EEA">
        <w:rPr>
          <w:sz w:val="24"/>
          <w:szCs w:val="24"/>
          <w:lang w:val="es-HN"/>
        </w:rPr>
        <w:t>Honduras y las Zonas de Empleo y Desarrollo Económico (ZEDE),</w:t>
      </w:r>
      <w:r w:rsidR="00B119A5" w:rsidRPr="000A6EEA">
        <w:rPr>
          <w:sz w:val="24"/>
          <w:szCs w:val="24"/>
          <w:lang w:val="es-HN"/>
        </w:rPr>
        <w:t xml:space="preserve"> </w:t>
      </w:r>
      <w:r w:rsidR="00136A01" w:rsidRPr="000A6EEA">
        <w:rPr>
          <w:sz w:val="24"/>
          <w:szCs w:val="24"/>
          <w:lang w:val="es-HN"/>
        </w:rPr>
        <w:t xml:space="preserve">mediante el establecimiento de </w:t>
      </w:r>
      <w:r w:rsidR="0068209C" w:rsidRPr="000A6EEA">
        <w:rPr>
          <w:sz w:val="24"/>
          <w:szCs w:val="24"/>
          <w:lang w:val="es-HN"/>
        </w:rPr>
        <w:t xml:space="preserve">los procedimientos </w:t>
      </w:r>
      <w:r w:rsidR="00692B94" w:rsidRPr="000A6EEA">
        <w:rPr>
          <w:sz w:val="24"/>
          <w:szCs w:val="24"/>
          <w:lang w:val="es-HN"/>
        </w:rPr>
        <w:t xml:space="preserve">para la aplicación de beneficios </w:t>
      </w:r>
      <w:r w:rsidR="0068209C" w:rsidRPr="000A6EEA">
        <w:rPr>
          <w:sz w:val="24"/>
          <w:szCs w:val="24"/>
          <w:lang w:val="es-HN"/>
        </w:rPr>
        <w:t>ara</w:t>
      </w:r>
      <w:r w:rsidR="00692B94" w:rsidRPr="000A6EEA">
        <w:rPr>
          <w:sz w:val="24"/>
          <w:szCs w:val="24"/>
          <w:lang w:val="es-HN"/>
        </w:rPr>
        <w:t>ncelarios, fiscales y aduaneros</w:t>
      </w:r>
      <w:r w:rsidR="00B73069" w:rsidRPr="000A6EEA">
        <w:rPr>
          <w:sz w:val="24"/>
          <w:szCs w:val="24"/>
          <w:lang w:val="es-HN"/>
        </w:rPr>
        <w:t xml:space="preserve"> en</w:t>
      </w:r>
      <w:r w:rsidR="0068209C" w:rsidRPr="000A6EEA">
        <w:rPr>
          <w:sz w:val="24"/>
          <w:szCs w:val="24"/>
          <w:lang w:val="es-HN"/>
        </w:rPr>
        <w:t xml:space="preserve"> </w:t>
      </w:r>
      <w:r w:rsidR="00B73069" w:rsidRPr="000A6EEA">
        <w:rPr>
          <w:sz w:val="24"/>
          <w:szCs w:val="24"/>
          <w:lang w:val="es-HN"/>
        </w:rPr>
        <w:t xml:space="preserve">las compras locales </w:t>
      </w:r>
      <w:r w:rsidR="00810F43" w:rsidRPr="000A6EEA">
        <w:rPr>
          <w:sz w:val="24"/>
          <w:szCs w:val="24"/>
          <w:lang w:val="es-HN"/>
        </w:rPr>
        <w:t xml:space="preserve">o  nacionales que se realice </w:t>
      </w:r>
      <w:r w:rsidR="00136A01" w:rsidRPr="000A6EEA">
        <w:rPr>
          <w:sz w:val="24"/>
          <w:szCs w:val="24"/>
          <w:lang w:val="es-HN"/>
        </w:rPr>
        <w:t>este régimen especial</w:t>
      </w:r>
      <w:r w:rsidR="00810F43" w:rsidRPr="000A6EEA">
        <w:rPr>
          <w:sz w:val="24"/>
          <w:szCs w:val="24"/>
          <w:lang w:val="es-HN"/>
        </w:rPr>
        <w:t xml:space="preserve"> o por las empresas operen en el mismo</w:t>
      </w:r>
      <w:r w:rsidR="00136A01" w:rsidRPr="000A6EEA">
        <w:rPr>
          <w:sz w:val="24"/>
          <w:szCs w:val="24"/>
          <w:lang w:val="es-HN"/>
        </w:rPr>
        <w:t>,</w:t>
      </w:r>
      <w:r w:rsidR="00DA410F" w:rsidRPr="000A6EEA">
        <w:rPr>
          <w:sz w:val="24"/>
          <w:szCs w:val="24"/>
          <w:lang w:val="es-HN"/>
        </w:rPr>
        <w:t xml:space="preserve"> y su consideración de proyectos de interés nacional, así como su consideración de régimen especial más favorecido </w:t>
      </w:r>
      <w:r w:rsidR="00136A01" w:rsidRPr="000A6EEA">
        <w:rPr>
          <w:sz w:val="24"/>
          <w:szCs w:val="24"/>
          <w:lang w:val="es-HN"/>
        </w:rPr>
        <w:t xml:space="preserve">por </w:t>
      </w:r>
      <w:r w:rsidR="00F74928" w:rsidRPr="000A6EEA">
        <w:rPr>
          <w:sz w:val="24"/>
          <w:szCs w:val="24"/>
          <w:lang w:val="es-HN"/>
        </w:rPr>
        <w:t xml:space="preserve">ser las Zonas de Empleo y Desarrollo Económico (ZEDE), un régimen creado en </w:t>
      </w:r>
      <w:r w:rsidR="00DA410F" w:rsidRPr="000A6EEA">
        <w:rPr>
          <w:sz w:val="24"/>
          <w:szCs w:val="24"/>
          <w:lang w:val="es-HN"/>
        </w:rPr>
        <w:t xml:space="preserve">la Constitución de la República, </w:t>
      </w:r>
      <w:r w:rsidR="00F74928" w:rsidRPr="000A6EEA">
        <w:rPr>
          <w:sz w:val="24"/>
          <w:szCs w:val="24"/>
          <w:lang w:val="es-HN"/>
        </w:rPr>
        <w:t>lo implica que, cuando otros regímenes especiales tengan normas, procesos, beneficios o un tratamiento fiscal o aduanero mejor al que reciben las  ZEDE, esas normas, procesos, beneficios o tratamiento fiscal o aduanero también le es aplicable</w:t>
      </w:r>
      <w:r w:rsidR="007F6968" w:rsidRPr="000A6EEA">
        <w:rPr>
          <w:sz w:val="24"/>
          <w:szCs w:val="24"/>
          <w:lang w:val="es-HN"/>
        </w:rPr>
        <w:t xml:space="preserve"> a las mismas </w:t>
      </w:r>
      <w:r w:rsidR="00F74928" w:rsidRPr="000A6EEA">
        <w:rPr>
          <w:sz w:val="24"/>
          <w:szCs w:val="24"/>
          <w:lang w:val="es-HN"/>
        </w:rPr>
        <w:t>según la actividad económica de que se trate</w:t>
      </w:r>
      <w:r w:rsidR="00874BBB" w:rsidRPr="000A6EEA">
        <w:rPr>
          <w:sz w:val="24"/>
          <w:szCs w:val="24"/>
          <w:lang w:val="es-HN"/>
        </w:rPr>
        <w:t xml:space="preserve">, entre otras consideraciones necesarias para lograr </w:t>
      </w:r>
      <w:r w:rsidR="007F6968" w:rsidRPr="000A6EEA">
        <w:rPr>
          <w:sz w:val="24"/>
          <w:szCs w:val="24"/>
          <w:lang w:val="es-HN"/>
        </w:rPr>
        <w:t xml:space="preserve">la el cumplimiento de los objetivos </w:t>
      </w:r>
      <w:r w:rsidR="008C7BAB" w:rsidRPr="000A6EEA">
        <w:rPr>
          <w:sz w:val="24"/>
          <w:szCs w:val="24"/>
          <w:lang w:val="es-HN"/>
        </w:rPr>
        <w:t xml:space="preserve">de desarrollo del país y la mejora </w:t>
      </w:r>
      <w:r w:rsidR="00DA410F" w:rsidRPr="000A6EEA">
        <w:rPr>
          <w:sz w:val="24"/>
          <w:szCs w:val="24"/>
          <w:lang w:val="es-HN"/>
        </w:rPr>
        <w:t xml:space="preserve">en la atracción de </w:t>
      </w:r>
      <w:r w:rsidR="008C7BAB" w:rsidRPr="000A6EEA">
        <w:rPr>
          <w:sz w:val="24"/>
          <w:szCs w:val="24"/>
          <w:lang w:val="es-HN"/>
        </w:rPr>
        <w:t xml:space="preserve">la inversión a través de las </w:t>
      </w:r>
      <w:r w:rsidR="008C7BAB" w:rsidRPr="000A6EEA">
        <w:rPr>
          <w:sz w:val="24"/>
          <w:szCs w:val="24"/>
          <w:lang w:val="es-HN"/>
        </w:rPr>
        <w:lastRenderedPageBreak/>
        <w:t xml:space="preserve">empresas acogidas a este régimen. </w:t>
      </w:r>
    </w:p>
    <w:p w14:paraId="4181033B" w14:textId="77777777" w:rsidR="0045656B" w:rsidRPr="000A6EEA" w:rsidRDefault="0045656B" w:rsidP="000A6EEA">
      <w:pPr>
        <w:rPr>
          <w:sz w:val="24"/>
          <w:szCs w:val="24"/>
          <w:lang w:val="es-HN"/>
        </w:rPr>
      </w:pPr>
      <w:r w:rsidRPr="000A6EEA">
        <w:rPr>
          <w:sz w:val="24"/>
          <w:szCs w:val="24"/>
          <w:lang w:val="es-HN"/>
        </w:rPr>
        <w:t xml:space="preserve">En consideración a lo antes expuesto esta Comisión de Dictamen, emite dictamen “FAVORABLE”, </w:t>
      </w:r>
      <w:r w:rsidR="00496D53" w:rsidRPr="000A6EEA">
        <w:rPr>
          <w:sz w:val="24"/>
          <w:szCs w:val="24"/>
          <w:lang w:val="es-HN"/>
        </w:rPr>
        <w:t xml:space="preserve">en relación al </w:t>
      </w:r>
      <w:r w:rsidRPr="000A6EEA">
        <w:rPr>
          <w:sz w:val="24"/>
          <w:szCs w:val="24"/>
          <w:lang w:val="es-HN"/>
        </w:rPr>
        <w:t xml:space="preserve">Proyecto de Decreto </w:t>
      </w:r>
      <w:r w:rsidR="00661BFD" w:rsidRPr="000A6EEA">
        <w:rPr>
          <w:sz w:val="24"/>
          <w:szCs w:val="24"/>
          <w:lang w:val="es-HN"/>
        </w:rPr>
        <w:t>orientado a aprobar las “Normas para regular las relaciones fiscales y aduaneras entre las entidades competentes del Estado de Honduras y las Zonas de Empleo y Desarrollo Económico (ZEDE)”, presentado a la Consideración del Pleno por el Poder Ejecutivo a través de la Secretaría de Estado en el Despacho de la Presidencia</w:t>
      </w:r>
      <w:r w:rsidRPr="000A6EEA">
        <w:rPr>
          <w:sz w:val="24"/>
          <w:szCs w:val="24"/>
          <w:lang w:val="es-HN"/>
        </w:rPr>
        <w:t>, salvo mejor pensamiento y opinión de esta Honorable Cámara Legislativa.</w:t>
      </w:r>
    </w:p>
    <w:p w14:paraId="0D65BADD" w14:textId="77777777" w:rsidR="00BF3DB5" w:rsidRPr="000A6EEA" w:rsidRDefault="00BF3DB5" w:rsidP="000A6EEA">
      <w:pPr>
        <w:rPr>
          <w:sz w:val="24"/>
          <w:szCs w:val="24"/>
          <w:lang w:val="es-HN"/>
        </w:rPr>
      </w:pPr>
    </w:p>
    <w:p w14:paraId="12BE6E41" w14:textId="77777777" w:rsidR="0045656B" w:rsidRPr="000A6EEA" w:rsidRDefault="0045656B" w:rsidP="000A6EEA">
      <w:pPr>
        <w:rPr>
          <w:sz w:val="24"/>
          <w:szCs w:val="24"/>
          <w:lang w:val="es-HN"/>
        </w:rPr>
      </w:pPr>
      <w:r w:rsidRPr="000A6EEA">
        <w:rPr>
          <w:sz w:val="24"/>
          <w:szCs w:val="24"/>
          <w:lang w:val="es-HN"/>
        </w:rPr>
        <w:t>Tegucigalpa MDC, a los _____ días del mes de mayo de 2021.</w:t>
      </w:r>
    </w:p>
    <w:p w14:paraId="2E986F68" w14:textId="77777777" w:rsidR="00DA410F" w:rsidRPr="000A6EEA" w:rsidRDefault="00DA410F" w:rsidP="000A6EEA">
      <w:pPr>
        <w:rPr>
          <w:sz w:val="24"/>
          <w:szCs w:val="24"/>
          <w:lang w:val="es-HN"/>
        </w:rPr>
      </w:pPr>
    </w:p>
    <w:p w14:paraId="28F6C0AD" w14:textId="77777777" w:rsidR="0045656B" w:rsidRPr="000A6EEA" w:rsidRDefault="0045656B" w:rsidP="000A6EEA">
      <w:pPr>
        <w:rPr>
          <w:sz w:val="24"/>
          <w:szCs w:val="24"/>
          <w:lang w:val="es-HN"/>
        </w:rPr>
      </w:pPr>
      <w:r w:rsidRPr="000A6EEA">
        <w:rPr>
          <w:sz w:val="24"/>
          <w:szCs w:val="24"/>
          <w:lang w:val="es-HN"/>
        </w:rPr>
        <w:t>COMISIÓN ESPECIAL</w:t>
      </w:r>
    </w:p>
    <w:p w14:paraId="1D4A62CC" w14:textId="77777777" w:rsidR="00B53ACC" w:rsidRPr="000A6EEA" w:rsidRDefault="00B53ACC" w:rsidP="000A6EEA">
      <w:pPr>
        <w:rPr>
          <w:sz w:val="24"/>
          <w:szCs w:val="24"/>
          <w:lang w:val="es-HN"/>
        </w:rPr>
      </w:pPr>
    </w:p>
    <w:p w14:paraId="49BCFD8E" w14:textId="77777777" w:rsidR="0045656B" w:rsidRPr="000A6EEA" w:rsidRDefault="0045656B" w:rsidP="000A6EEA">
      <w:pPr>
        <w:rPr>
          <w:sz w:val="24"/>
          <w:szCs w:val="24"/>
          <w:lang w:val="es-HN"/>
        </w:rPr>
      </w:pPr>
      <w:r w:rsidRPr="000A6EEA">
        <w:rPr>
          <w:sz w:val="24"/>
          <w:szCs w:val="24"/>
          <w:lang w:val="es-HN"/>
        </w:rPr>
        <w:t>___________________________________</w:t>
      </w:r>
    </w:p>
    <w:p w14:paraId="72581B6E" w14:textId="77777777" w:rsidR="0045656B" w:rsidRPr="000A6EEA" w:rsidRDefault="0045656B" w:rsidP="000A6EEA">
      <w:pPr>
        <w:rPr>
          <w:sz w:val="24"/>
          <w:szCs w:val="24"/>
          <w:lang w:val="es-HN"/>
        </w:rPr>
      </w:pPr>
      <w:r w:rsidRPr="000A6EEA">
        <w:rPr>
          <w:sz w:val="24"/>
          <w:szCs w:val="24"/>
          <w:lang w:val="es-HN"/>
        </w:rPr>
        <w:t>MARIO ALONSO PÉREZ LÓPEZ</w:t>
      </w:r>
    </w:p>
    <w:p w14:paraId="39214BEA" w14:textId="77777777" w:rsidR="00EC501E" w:rsidRPr="000A6EEA" w:rsidRDefault="00EC501E" w:rsidP="000A6EEA">
      <w:pPr>
        <w:rPr>
          <w:sz w:val="24"/>
          <w:szCs w:val="24"/>
          <w:lang w:val="es-HN"/>
        </w:rPr>
      </w:pPr>
    </w:p>
    <w:tbl>
      <w:tblPr>
        <w:tblW w:w="9356" w:type="dxa"/>
        <w:tblInd w:w="-5" w:type="dxa"/>
        <w:tblLayout w:type="fixed"/>
        <w:tblLook w:val="0000" w:firstRow="0" w:lastRow="0" w:firstColumn="0" w:lastColumn="0" w:noHBand="0" w:noVBand="0"/>
      </w:tblPr>
      <w:tblGrid>
        <w:gridCol w:w="4590"/>
        <w:gridCol w:w="4766"/>
      </w:tblGrid>
      <w:tr w:rsidR="0045656B" w:rsidRPr="000A6EEA" w14:paraId="739E484F" w14:textId="77777777" w:rsidTr="001768F3">
        <w:tc>
          <w:tcPr>
            <w:tcW w:w="4590" w:type="dxa"/>
          </w:tcPr>
          <w:p w14:paraId="4D6A1AB6" w14:textId="77777777" w:rsidR="0045656B" w:rsidRPr="000A6EEA" w:rsidRDefault="0045656B" w:rsidP="000A6EEA">
            <w:pPr>
              <w:rPr>
                <w:sz w:val="24"/>
                <w:szCs w:val="24"/>
                <w:lang w:val="es-HN"/>
              </w:rPr>
            </w:pPr>
          </w:p>
          <w:p w14:paraId="7A8F95A0" w14:textId="77777777" w:rsidR="0045656B" w:rsidRPr="000A6EEA" w:rsidRDefault="0045656B" w:rsidP="000A6EEA">
            <w:pPr>
              <w:rPr>
                <w:sz w:val="24"/>
                <w:szCs w:val="24"/>
                <w:lang w:val="es-HN"/>
              </w:rPr>
            </w:pPr>
          </w:p>
          <w:p w14:paraId="716C0F56" w14:textId="77777777" w:rsidR="0045656B" w:rsidRPr="000A6EEA" w:rsidRDefault="0045656B" w:rsidP="000A6EEA">
            <w:pPr>
              <w:rPr>
                <w:sz w:val="24"/>
                <w:szCs w:val="24"/>
                <w:lang w:val="es-HN"/>
              </w:rPr>
            </w:pPr>
            <w:r w:rsidRPr="000A6EEA">
              <w:rPr>
                <w:sz w:val="24"/>
                <w:szCs w:val="24"/>
                <w:lang w:val="es-HN"/>
              </w:rPr>
              <w:t>JUAN DIEGO ZELAYA</w:t>
            </w:r>
          </w:p>
        </w:tc>
        <w:tc>
          <w:tcPr>
            <w:tcW w:w="4766" w:type="dxa"/>
          </w:tcPr>
          <w:p w14:paraId="59954BF4" w14:textId="77777777" w:rsidR="0045656B" w:rsidRPr="000A6EEA" w:rsidRDefault="0045656B" w:rsidP="000A6EEA">
            <w:pPr>
              <w:rPr>
                <w:sz w:val="24"/>
                <w:szCs w:val="24"/>
                <w:lang w:val="es-HN"/>
              </w:rPr>
            </w:pPr>
          </w:p>
          <w:p w14:paraId="4F8FB744" w14:textId="77777777" w:rsidR="0045656B" w:rsidRPr="000A6EEA" w:rsidRDefault="00153045" w:rsidP="000A6EEA">
            <w:pPr>
              <w:rPr>
                <w:sz w:val="24"/>
                <w:szCs w:val="24"/>
                <w:lang w:val="es-HN"/>
              </w:rPr>
            </w:pPr>
            <w:r w:rsidRPr="000A6EEA">
              <w:rPr>
                <w:sz w:val="24"/>
                <w:szCs w:val="24"/>
                <w:lang w:val="es-HN"/>
              </w:rPr>
              <w:t>Se abstiene</w:t>
            </w:r>
          </w:p>
          <w:p w14:paraId="57768D8F" w14:textId="77777777" w:rsidR="0045656B" w:rsidRPr="000A6EEA" w:rsidRDefault="0045656B" w:rsidP="000A6EEA">
            <w:pPr>
              <w:rPr>
                <w:sz w:val="24"/>
                <w:szCs w:val="24"/>
                <w:lang w:val="es-HN"/>
              </w:rPr>
            </w:pPr>
            <w:r w:rsidRPr="000A6EEA">
              <w:rPr>
                <w:sz w:val="24"/>
                <w:szCs w:val="24"/>
                <w:lang w:val="es-HN"/>
              </w:rPr>
              <w:t>FELÍCITO ÁVILA ORDÓÑEZ</w:t>
            </w:r>
          </w:p>
          <w:p w14:paraId="7A218954" w14:textId="77777777" w:rsidR="00EC501E" w:rsidRPr="000A6EEA" w:rsidRDefault="00EC501E" w:rsidP="000A6EEA">
            <w:pPr>
              <w:rPr>
                <w:sz w:val="24"/>
                <w:szCs w:val="24"/>
                <w:lang w:val="es-HN"/>
              </w:rPr>
            </w:pPr>
          </w:p>
        </w:tc>
      </w:tr>
      <w:tr w:rsidR="0045656B" w:rsidRPr="000A6EEA" w14:paraId="63537667" w14:textId="77777777" w:rsidTr="001768F3">
        <w:tc>
          <w:tcPr>
            <w:tcW w:w="4590" w:type="dxa"/>
          </w:tcPr>
          <w:p w14:paraId="1A48F503" w14:textId="77777777" w:rsidR="0045656B" w:rsidRPr="000A6EEA" w:rsidRDefault="0045656B" w:rsidP="000A6EEA">
            <w:pPr>
              <w:rPr>
                <w:sz w:val="24"/>
                <w:szCs w:val="24"/>
                <w:lang w:val="es-HN"/>
              </w:rPr>
            </w:pPr>
          </w:p>
          <w:p w14:paraId="7BEC46BB" w14:textId="77777777" w:rsidR="0045656B" w:rsidRPr="000A6EEA" w:rsidRDefault="0045656B" w:rsidP="000A6EEA">
            <w:pPr>
              <w:rPr>
                <w:sz w:val="24"/>
                <w:szCs w:val="24"/>
                <w:lang w:val="es-HN"/>
              </w:rPr>
            </w:pPr>
          </w:p>
          <w:p w14:paraId="3262818D" w14:textId="77777777" w:rsidR="0045656B" w:rsidRPr="000A6EEA" w:rsidRDefault="0045656B" w:rsidP="000A6EEA">
            <w:pPr>
              <w:rPr>
                <w:sz w:val="24"/>
                <w:szCs w:val="24"/>
                <w:lang w:val="es-HN"/>
              </w:rPr>
            </w:pPr>
            <w:r w:rsidRPr="000A6EEA">
              <w:rPr>
                <w:sz w:val="24"/>
                <w:szCs w:val="24"/>
                <w:lang w:val="es-HN"/>
              </w:rPr>
              <w:t>MARIO EDGARDO SEGURA</w:t>
            </w:r>
          </w:p>
          <w:p w14:paraId="0810BD64" w14:textId="77777777" w:rsidR="0045656B" w:rsidRPr="000A6EEA" w:rsidRDefault="0045656B" w:rsidP="000A6EEA">
            <w:pPr>
              <w:rPr>
                <w:sz w:val="24"/>
                <w:szCs w:val="24"/>
                <w:lang w:val="es-HN"/>
              </w:rPr>
            </w:pPr>
          </w:p>
          <w:p w14:paraId="053E5D87" w14:textId="77777777" w:rsidR="0045656B" w:rsidRPr="000A6EEA" w:rsidRDefault="0045656B" w:rsidP="000A6EEA">
            <w:pPr>
              <w:rPr>
                <w:sz w:val="24"/>
                <w:szCs w:val="24"/>
                <w:lang w:val="es-HN"/>
              </w:rPr>
            </w:pPr>
          </w:p>
        </w:tc>
        <w:tc>
          <w:tcPr>
            <w:tcW w:w="4766" w:type="dxa"/>
          </w:tcPr>
          <w:p w14:paraId="4496C05C" w14:textId="77777777" w:rsidR="0045656B" w:rsidRPr="000A6EEA" w:rsidRDefault="0045656B" w:rsidP="000A6EEA">
            <w:pPr>
              <w:rPr>
                <w:sz w:val="24"/>
                <w:szCs w:val="24"/>
                <w:lang w:val="es-HN"/>
              </w:rPr>
            </w:pPr>
          </w:p>
          <w:p w14:paraId="665E6BBA" w14:textId="77777777" w:rsidR="0045656B" w:rsidRPr="000A6EEA" w:rsidRDefault="00153045" w:rsidP="000A6EEA">
            <w:pPr>
              <w:rPr>
                <w:sz w:val="24"/>
                <w:szCs w:val="24"/>
                <w:lang w:val="es-HN"/>
              </w:rPr>
            </w:pPr>
            <w:r w:rsidRPr="000A6EEA">
              <w:rPr>
                <w:sz w:val="24"/>
                <w:szCs w:val="24"/>
                <w:lang w:val="es-HN"/>
              </w:rPr>
              <w:t>Votó en contra</w:t>
            </w:r>
          </w:p>
          <w:p w14:paraId="4F57A466" w14:textId="77777777" w:rsidR="0045656B" w:rsidRPr="000A6EEA" w:rsidRDefault="0045656B" w:rsidP="000A6EEA">
            <w:pPr>
              <w:rPr>
                <w:sz w:val="24"/>
                <w:szCs w:val="24"/>
                <w:lang w:val="es-HN"/>
              </w:rPr>
            </w:pPr>
            <w:r w:rsidRPr="000A6EEA">
              <w:rPr>
                <w:sz w:val="24"/>
                <w:szCs w:val="24"/>
                <w:lang w:val="es-HN"/>
              </w:rPr>
              <w:t>SAMUEL MADRID</w:t>
            </w:r>
          </w:p>
          <w:p w14:paraId="704AB11F" w14:textId="77777777" w:rsidR="0045656B" w:rsidRPr="000A6EEA" w:rsidRDefault="0045656B" w:rsidP="000A6EEA">
            <w:pPr>
              <w:rPr>
                <w:sz w:val="24"/>
                <w:szCs w:val="24"/>
                <w:lang w:val="es-HN"/>
              </w:rPr>
            </w:pPr>
            <w:r w:rsidRPr="000A6EEA">
              <w:rPr>
                <w:sz w:val="24"/>
                <w:szCs w:val="24"/>
                <w:lang w:val="es-HN"/>
              </w:rPr>
              <w:t>EN SUSTICUCIÓN DE FRANCISCO JAVIER PAZ LAÍNEZ</w:t>
            </w:r>
          </w:p>
          <w:p w14:paraId="7C79EAD1" w14:textId="77777777" w:rsidR="0045656B" w:rsidRPr="000A6EEA" w:rsidRDefault="0045656B" w:rsidP="000A6EEA">
            <w:pPr>
              <w:rPr>
                <w:sz w:val="24"/>
                <w:szCs w:val="24"/>
                <w:lang w:val="es-HN"/>
              </w:rPr>
            </w:pPr>
          </w:p>
          <w:p w14:paraId="6C325E2B" w14:textId="77777777" w:rsidR="0045656B" w:rsidRPr="000A6EEA" w:rsidRDefault="0045656B" w:rsidP="000A6EEA">
            <w:pPr>
              <w:rPr>
                <w:sz w:val="24"/>
                <w:szCs w:val="24"/>
                <w:lang w:val="es-HN"/>
              </w:rPr>
            </w:pPr>
          </w:p>
        </w:tc>
      </w:tr>
      <w:tr w:rsidR="0045656B" w:rsidRPr="000A6EEA" w14:paraId="0A90051C" w14:textId="77777777" w:rsidTr="001768F3">
        <w:tc>
          <w:tcPr>
            <w:tcW w:w="4590" w:type="dxa"/>
          </w:tcPr>
          <w:p w14:paraId="13F24515" w14:textId="77777777" w:rsidR="0045656B" w:rsidRPr="000A6EEA" w:rsidRDefault="00153045" w:rsidP="000A6EEA">
            <w:pPr>
              <w:rPr>
                <w:sz w:val="24"/>
                <w:szCs w:val="24"/>
                <w:lang w:val="es-HN"/>
              </w:rPr>
            </w:pPr>
            <w:r w:rsidRPr="000A6EEA">
              <w:rPr>
                <w:sz w:val="24"/>
                <w:szCs w:val="24"/>
                <w:lang w:val="es-HN"/>
              </w:rPr>
              <w:t>Votó en contra</w:t>
            </w:r>
          </w:p>
          <w:p w14:paraId="5050ED2D" w14:textId="77777777" w:rsidR="0045656B" w:rsidRPr="000A6EEA" w:rsidRDefault="0045656B" w:rsidP="000A6EEA">
            <w:pPr>
              <w:rPr>
                <w:sz w:val="24"/>
                <w:szCs w:val="24"/>
                <w:lang w:val="es-HN"/>
              </w:rPr>
            </w:pPr>
            <w:r w:rsidRPr="000A6EEA">
              <w:rPr>
                <w:sz w:val="24"/>
                <w:szCs w:val="24"/>
                <w:lang w:val="es-HN"/>
              </w:rPr>
              <w:t>KAREN DINORA ORTEGA OSORTO</w:t>
            </w:r>
          </w:p>
          <w:p w14:paraId="4BA7BA2D" w14:textId="77777777" w:rsidR="0045656B" w:rsidRPr="000A6EEA" w:rsidRDefault="0045656B" w:rsidP="000A6EEA">
            <w:pPr>
              <w:rPr>
                <w:sz w:val="24"/>
                <w:szCs w:val="24"/>
                <w:lang w:val="es-HN"/>
              </w:rPr>
            </w:pPr>
          </w:p>
        </w:tc>
        <w:tc>
          <w:tcPr>
            <w:tcW w:w="4766" w:type="dxa"/>
          </w:tcPr>
          <w:p w14:paraId="7C9E4096" w14:textId="77777777" w:rsidR="0045656B" w:rsidRPr="000A6EEA" w:rsidRDefault="0045656B" w:rsidP="000A6EEA">
            <w:pPr>
              <w:rPr>
                <w:sz w:val="24"/>
                <w:szCs w:val="24"/>
                <w:lang w:val="es-HN"/>
              </w:rPr>
            </w:pPr>
          </w:p>
          <w:p w14:paraId="5E20BE70" w14:textId="77777777" w:rsidR="0045656B" w:rsidRPr="000A6EEA" w:rsidRDefault="0045656B" w:rsidP="000A6EEA">
            <w:pPr>
              <w:rPr>
                <w:sz w:val="24"/>
                <w:szCs w:val="24"/>
                <w:lang w:val="es-HN"/>
              </w:rPr>
            </w:pPr>
            <w:r w:rsidRPr="000A6EEA">
              <w:rPr>
                <w:sz w:val="24"/>
                <w:szCs w:val="24"/>
                <w:lang w:val="es-HN"/>
              </w:rPr>
              <w:t>EDWAR SAMIR MOLINA FÚNEZ</w:t>
            </w:r>
          </w:p>
          <w:p w14:paraId="2936C9F2" w14:textId="77777777" w:rsidR="0045656B" w:rsidRPr="000A6EEA" w:rsidRDefault="0045656B" w:rsidP="000A6EEA">
            <w:pPr>
              <w:rPr>
                <w:sz w:val="24"/>
                <w:szCs w:val="24"/>
                <w:lang w:val="es-HN"/>
              </w:rPr>
            </w:pPr>
          </w:p>
          <w:p w14:paraId="35EE1B09" w14:textId="77777777" w:rsidR="0045656B" w:rsidRPr="000A6EEA" w:rsidRDefault="0045656B" w:rsidP="000A6EEA">
            <w:pPr>
              <w:rPr>
                <w:sz w:val="24"/>
                <w:szCs w:val="24"/>
                <w:lang w:val="es-HN"/>
              </w:rPr>
            </w:pPr>
          </w:p>
        </w:tc>
      </w:tr>
      <w:tr w:rsidR="0045656B" w:rsidRPr="000A6EEA" w14:paraId="413CED2F" w14:textId="77777777" w:rsidTr="001768F3">
        <w:tc>
          <w:tcPr>
            <w:tcW w:w="4590" w:type="dxa"/>
          </w:tcPr>
          <w:p w14:paraId="5220B8AB" w14:textId="77777777" w:rsidR="0045656B" w:rsidRPr="000A6EEA" w:rsidRDefault="0045656B" w:rsidP="000A6EEA">
            <w:pPr>
              <w:rPr>
                <w:sz w:val="24"/>
                <w:szCs w:val="24"/>
                <w:lang w:val="es-HN"/>
              </w:rPr>
            </w:pPr>
          </w:p>
          <w:p w14:paraId="4C596C7C" w14:textId="77777777" w:rsidR="0045656B" w:rsidRPr="000A6EEA" w:rsidRDefault="0045656B" w:rsidP="000A6EEA">
            <w:pPr>
              <w:rPr>
                <w:sz w:val="24"/>
                <w:szCs w:val="24"/>
                <w:lang w:val="es-HN"/>
              </w:rPr>
            </w:pPr>
            <w:r w:rsidRPr="000A6EEA">
              <w:rPr>
                <w:sz w:val="24"/>
                <w:szCs w:val="24"/>
                <w:lang w:val="es-HN"/>
              </w:rPr>
              <w:t>IVETH OBDULIA MATUTE BETANCOURT</w:t>
            </w:r>
          </w:p>
        </w:tc>
        <w:tc>
          <w:tcPr>
            <w:tcW w:w="4766" w:type="dxa"/>
          </w:tcPr>
          <w:p w14:paraId="1DA3AE43" w14:textId="77777777" w:rsidR="0045656B" w:rsidRPr="000A6EEA" w:rsidRDefault="00153045" w:rsidP="000A6EEA">
            <w:pPr>
              <w:rPr>
                <w:sz w:val="24"/>
                <w:szCs w:val="24"/>
                <w:lang w:val="es-HN"/>
              </w:rPr>
            </w:pPr>
            <w:r w:rsidRPr="000A6EEA">
              <w:rPr>
                <w:sz w:val="24"/>
                <w:szCs w:val="24"/>
                <w:lang w:val="es-HN"/>
              </w:rPr>
              <w:t>Votó en contra</w:t>
            </w:r>
          </w:p>
          <w:p w14:paraId="2B60F252" w14:textId="77777777" w:rsidR="0045656B" w:rsidRPr="000A6EEA" w:rsidRDefault="0045656B" w:rsidP="000A6EEA">
            <w:pPr>
              <w:rPr>
                <w:sz w:val="24"/>
                <w:szCs w:val="24"/>
                <w:lang w:val="es-HN"/>
              </w:rPr>
            </w:pPr>
            <w:r w:rsidRPr="000A6EEA">
              <w:rPr>
                <w:sz w:val="24"/>
                <w:szCs w:val="24"/>
                <w:lang w:val="es-HN"/>
              </w:rPr>
              <w:t>MARIO LUIS NOÉ VILLAFRANCA</w:t>
            </w:r>
          </w:p>
        </w:tc>
      </w:tr>
      <w:tr w:rsidR="0045656B" w:rsidRPr="000A6EEA" w14:paraId="35E24769" w14:textId="77777777" w:rsidTr="001768F3">
        <w:tc>
          <w:tcPr>
            <w:tcW w:w="4590" w:type="dxa"/>
          </w:tcPr>
          <w:p w14:paraId="59640328" w14:textId="77777777" w:rsidR="0045656B" w:rsidRPr="000A6EEA" w:rsidRDefault="0045656B" w:rsidP="000A6EEA">
            <w:pPr>
              <w:rPr>
                <w:sz w:val="24"/>
                <w:szCs w:val="24"/>
                <w:lang w:val="es-HN"/>
              </w:rPr>
            </w:pPr>
          </w:p>
          <w:p w14:paraId="6CDA02A0" w14:textId="77777777" w:rsidR="0045656B" w:rsidRPr="000A6EEA" w:rsidRDefault="0045656B" w:rsidP="000A6EEA">
            <w:pPr>
              <w:rPr>
                <w:sz w:val="24"/>
                <w:szCs w:val="24"/>
                <w:lang w:val="es-HN"/>
              </w:rPr>
            </w:pPr>
            <w:r w:rsidRPr="000A6EEA">
              <w:rPr>
                <w:sz w:val="24"/>
                <w:szCs w:val="24"/>
                <w:lang w:val="es-HN"/>
              </w:rPr>
              <w:t>________</w:t>
            </w:r>
            <w:r w:rsidR="00153045" w:rsidRPr="000A6EEA">
              <w:rPr>
                <w:sz w:val="24"/>
                <w:szCs w:val="24"/>
                <w:lang w:val="es-HN"/>
              </w:rPr>
              <w:t>Votó en Conta</w:t>
            </w:r>
            <w:r w:rsidRPr="000A6EEA">
              <w:rPr>
                <w:sz w:val="24"/>
                <w:szCs w:val="24"/>
                <w:lang w:val="es-HN"/>
              </w:rPr>
              <w:t>_______</w:t>
            </w:r>
          </w:p>
          <w:p w14:paraId="02A39FF3" w14:textId="77777777" w:rsidR="0045656B" w:rsidRPr="000A6EEA" w:rsidRDefault="0045656B" w:rsidP="000A6EEA">
            <w:pPr>
              <w:rPr>
                <w:sz w:val="24"/>
                <w:szCs w:val="24"/>
                <w:lang w:val="es-HN"/>
              </w:rPr>
            </w:pPr>
            <w:r w:rsidRPr="000A6EEA">
              <w:rPr>
                <w:sz w:val="24"/>
                <w:szCs w:val="24"/>
                <w:lang w:val="es-HN"/>
              </w:rPr>
              <w:t>DORIS ALEJANDRINA GUTIÉRREZ</w:t>
            </w:r>
          </w:p>
        </w:tc>
        <w:tc>
          <w:tcPr>
            <w:tcW w:w="4766" w:type="dxa"/>
          </w:tcPr>
          <w:p w14:paraId="5A3BEF70" w14:textId="77777777" w:rsidR="0045656B" w:rsidRPr="000A6EEA" w:rsidRDefault="0045656B" w:rsidP="000A6EEA">
            <w:pPr>
              <w:rPr>
                <w:sz w:val="24"/>
                <w:szCs w:val="24"/>
                <w:lang w:val="es-HN"/>
              </w:rPr>
            </w:pPr>
          </w:p>
          <w:p w14:paraId="485D8470" w14:textId="77777777" w:rsidR="0045656B" w:rsidRPr="000A6EEA" w:rsidRDefault="0045656B" w:rsidP="000A6EEA">
            <w:pPr>
              <w:rPr>
                <w:sz w:val="24"/>
                <w:szCs w:val="24"/>
                <w:lang w:val="es-HN"/>
              </w:rPr>
            </w:pPr>
          </w:p>
          <w:p w14:paraId="46AEAAFB" w14:textId="77777777" w:rsidR="0045656B" w:rsidRPr="000A6EEA" w:rsidRDefault="0045656B" w:rsidP="000A6EEA">
            <w:pPr>
              <w:rPr>
                <w:sz w:val="24"/>
                <w:szCs w:val="24"/>
                <w:lang w:val="es-HN"/>
              </w:rPr>
            </w:pPr>
            <w:r w:rsidRPr="000A6EEA">
              <w:rPr>
                <w:sz w:val="24"/>
                <w:szCs w:val="24"/>
                <w:lang w:val="es-HN"/>
              </w:rPr>
              <w:t>ROLANDO DUBÓN BUESO</w:t>
            </w:r>
          </w:p>
        </w:tc>
      </w:tr>
    </w:tbl>
    <w:p w14:paraId="44DA5405" w14:textId="77777777" w:rsidR="0045656B" w:rsidRPr="000A6EEA" w:rsidRDefault="0045656B" w:rsidP="000A6EEA">
      <w:pPr>
        <w:rPr>
          <w:sz w:val="24"/>
          <w:szCs w:val="24"/>
          <w:lang w:val="es-HN"/>
        </w:rPr>
      </w:pPr>
    </w:p>
    <w:p w14:paraId="06D62B99" w14:textId="77777777" w:rsidR="00BF3DB5" w:rsidRPr="000A6EEA" w:rsidRDefault="00BF3DB5" w:rsidP="000A6EEA">
      <w:pPr>
        <w:rPr>
          <w:sz w:val="24"/>
          <w:szCs w:val="24"/>
          <w:lang w:val="es-HN"/>
        </w:rPr>
      </w:pPr>
    </w:p>
    <w:p w14:paraId="61532FA6" w14:textId="77777777" w:rsidR="00BF3DB5" w:rsidRPr="000A6EEA" w:rsidRDefault="00BF3DB5" w:rsidP="000A6EEA">
      <w:pPr>
        <w:rPr>
          <w:sz w:val="24"/>
          <w:szCs w:val="24"/>
          <w:lang w:val="es-HN"/>
        </w:rPr>
      </w:pPr>
    </w:p>
    <w:p w14:paraId="4F57CD71" w14:textId="77777777" w:rsidR="0045656B" w:rsidRPr="000A6EEA" w:rsidRDefault="0045656B" w:rsidP="000A6EEA">
      <w:pPr>
        <w:rPr>
          <w:sz w:val="24"/>
          <w:szCs w:val="24"/>
          <w:lang w:val="es-HN"/>
        </w:rPr>
      </w:pPr>
      <w:r w:rsidRPr="000A6EEA">
        <w:rPr>
          <w:sz w:val="24"/>
          <w:szCs w:val="24"/>
          <w:lang w:val="es-HN"/>
        </w:rPr>
        <w:t>DECRETO No. ______________</w:t>
      </w:r>
    </w:p>
    <w:p w14:paraId="76715598" w14:textId="77777777" w:rsidR="00BF3DB5" w:rsidRPr="000A6EEA" w:rsidRDefault="00BF3DB5" w:rsidP="000A6EEA">
      <w:pPr>
        <w:rPr>
          <w:sz w:val="24"/>
          <w:szCs w:val="24"/>
          <w:lang w:val="es-HN"/>
        </w:rPr>
      </w:pPr>
      <w:r w:rsidRPr="000A6EEA">
        <w:rPr>
          <w:sz w:val="24"/>
          <w:szCs w:val="24"/>
          <w:lang w:val="es-HN"/>
        </w:rPr>
        <w:t>EL CONGRESO NACIONAL:</w:t>
      </w:r>
    </w:p>
    <w:p w14:paraId="74ED977C" w14:textId="75CB69AE" w:rsidR="009A66D8" w:rsidRPr="000A6EEA" w:rsidRDefault="009A66D8" w:rsidP="000A6EEA">
      <w:pPr>
        <w:rPr>
          <w:sz w:val="24"/>
          <w:szCs w:val="24"/>
          <w:lang w:val="es-HN"/>
        </w:rPr>
      </w:pPr>
      <w:r w:rsidRPr="000A6EEA">
        <w:rPr>
          <w:sz w:val="24"/>
          <w:szCs w:val="24"/>
          <w:lang w:val="es-HN"/>
        </w:rPr>
        <w:t xml:space="preserve">CONSIDERANDO: Que de conformidad al Artículo 245 numeral 9 de la Constitución de la República, el </w:t>
      </w:r>
      <w:r w:rsidR="000A6EEA" w:rsidRPr="000A6EEA">
        <w:rPr>
          <w:sz w:val="24"/>
          <w:szCs w:val="24"/>
          <w:lang w:val="es-HN"/>
        </w:rPr>
        <w:t>presidente</w:t>
      </w:r>
      <w:r w:rsidRPr="000A6EEA">
        <w:rPr>
          <w:sz w:val="24"/>
          <w:szCs w:val="24"/>
          <w:lang w:val="es-HN"/>
        </w:rPr>
        <w:t xml:space="preserve"> de la República tiene dentro de sus atribuciones participar en la formación de las leyes presentando proyectos al Congreso Nacional por medio de los Secretarios de Estado.</w:t>
      </w:r>
    </w:p>
    <w:p w14:paraId="59D96635" w14:textId="77777777" w:rsidR="009A66D8" w:rsidRPr="000A6EEA" w:rsidRDefault="009A66D8" w:rsidP="000A6EEA">
      <w:pPr>
        <w:rPr>
          <w:sz w:val="24"/>
          <w:szCs w:val="24"/>
          <w:lang w:val="es-HN"/>
        </w:rPr>
      </w:pPr>
    </w:p>
    <w:p w14:paraId="0432EA55" w14:textId="77777777" w:rsidR="009A66D8" w:rsidRPr="000A6EEA" w:rsidRDefault="009A66D8" w:rsidP="000A6EEA">
      <w:pPr>
        <w:rPr>
          <w:sz w:val="24"/>
          <w:szCs w:val="24"/>
          <w:lang w:val="es-HN"/>
        </w:rPr>
      </w:pPr>
      <w:r w:rsidRPr="000A6EEA">
        <w:rPr>
          <w:sz w:val="24"/>
          <w:szCs w:val="24"/>
          <w:lang w:val="es-HN"/>
        </w:rPr>
        <w:t>CONSIDERANDO: Que el Artículo 329 de la Constitución de la República crea las denominadas Zonas de</w:t>
      </w:r>
      <w:r w:rsidR="00CC2B7E" w:rsidRPr="000A6EEA">
        <w:rPr>
          <w:sz w:val="24"/>
          <w:szCs w:val="24"/>
          <w:lang w:val="es-HN"/>
        </w:rPr>
        <w:t xml:space="preserve"> Empleo y Desarrollo Económico e</w:t>
      </w:r>
      <w:r w:rsidRPr="000A6EEA">
        <w:rPr>
          <w:sz w:val="24"/>
          <w:szCs w:val="24"/>
          <w:lang w:val="es-HN"/>
        </w:rPr>
        <w:t>l Estado puede establecer zonas del país sujetas a regímenes especiales los cuales tienen personalidad jurídica, están sujetos a un régimen fiscal especial, pueden contraer obligaciones</w:t>
      </w:r>
      <w:r w:rsidR="000E59E8" w:rsidRPr="000A6EEA">
        <w:rPr>
          <w:sz w:val="24"/>
          <w:szCs w:val="24"/>
          <w:lang w:val="es-HN"/>
        </w:rPr>
        <w:t xml:space="preserve"> en tanto no requieran para ello</w:t>
      </w:r>
      <w:r w:rsidRPr="000A6EEA">
        <w:rPr>
          <w:sz w:val="24"/>
          <w:szCs w:val="24"/>
          <w:lang w:val="es-HN"/>
        </w:rPr>
        <w:t xml:space="preserve"> la garantía o el aval solidario del Estado, celebrar contratos hasta el cumplimiento de sus objetivos en el tiempo y durante varios gobiernos y gozan de autonomía funcional y administrativa que deben incluir las funciones, facultades y obligaciones que la Constitución y las leyes le confieren a los municipios</w:t>
      </w:r>
    </w:p>
    <w:p w14:paraId="305461A6" w14:textId="77777777" w:rsidR="009A66D8" w:rsidRPr="000A6EEA" w:rsidRDefault="009A66D8" w:rsidP="000A6EEA">
      <w:pPr>
        <w:rPr>
          <w:sz w:val="24"/>
          <w:szCs w:val="24"/>
          <w:lang w:val="es-HN"/>
        </w:rPr>
      </w:pPr>
    </w:p>
    <w:p w14:paraId="3032DB92" w14:textId="77777777" w:rsidR="009A66D8" w:rsidRPr="000A6EEA" w:rsidRDefault="009A66D8" w:rsidP="000A6EEA">
      <w:pPr>
        <w:rPr>
          <w:sz w:val="24"/>
          <w:szCs w:val="24"/>
          <w:lang w:val="es-HN"/>
        </w:rPr>
      </w:pPr>
      <w:r w:rsidRPr="000A6EEA">
        <w:rPr>
          <w:sz w:val="24"/>
          <w:szCs w:val="24"/>
          <w:lang w:val="es-HN"/>
        </w:rPr>
        <w:t>CONSIDERANDO: Que el mismo Artículo 329 establece que para su creación el Congreso Nacional de la República debe aprobar una Ley Orgánica, la que solo puede ser modificada, reformada, interpretada o derogada por dos tercios favorables de los miembros del Congreso Nacional.</w:t>
      </w:r>
    </w:p>
    <w:p w14:paraId="2A1E47B5" w14:textId="77777777" w:rsidR="009A66D8" w:rsidRPr="000A6EEA" w:rsidRDefault="009A66D8" w:rsidP="000A6EEA">
      <w:pPr>
        <w:rPr>
          <w:sz w:val="24"/>
          <w:szCs w:val="24"/>
          <w:lang w:val="es-HN"/>
        </w:rPr>
      </w:pPr>
    </w:p>
    <w:p w14:paraId="66B1B229" w14:textId="77777777" w:rsidR="009A66D8" w:rsidRPr="000A6EEA" w:rsidRDefault="009A66D8" w:rsidP="000A6EEA">
      <w:pPr>
        <w:rPr>
          <w:sz w:val="24"/>
          <w:szCs w:val="24"/>
          <w:lang w:val="es-HN"/>
        </w:rPr>
      </w:pPr>
      <w:r w:rsidRPr="000A6EEA">
        <w:rPr>
          <w:sz w:val="24"/>
          <w:szCs w:val="24"/>
          <w:lang w:val="es-HN"/>
        </w:rPr>
        <w:t xml:space="preserve">CONSIDERANDO: Que Honduras se ha visto afectada fuertemente por los efectos sociales y económicos derivados de la pandemia del COVID 19, habiendo además sido azotada por los fenómenos tropicales denominados ETA e IOTA, por lo que el proceso de recuperación económica requerirá un esfuerzo aunado de todos los </w:t>
      </w:r>
      <w:r w:rsidR="00837397" w:rsidRPr="000A6EEA">
        <w:rPr>
          <w:sz w:val="24"/>
          <w:szCs w:val="24"/>
          <w:lang w:val="es-HN"/>
        </w:rPr>
        <w:t>hondureños</w:t>
      </w:r>
      <w:r w:rsidRPr="000A6EEA">
        <w:rPr>
          <w:sz w:val="24"/>
          <w:szCs w:val="24"/>
          <w:lang w:val="es-HN"/>
        </w:rPr>
        <w:t xml:space="preserve">, para lo cual deben utilizarse todas las herramientas necesarias para impulsar proyectos que promuevan el crecimiento económico y la generación de empleo. </w:t>
      </w:r>
    </w:p>
    <w:p w14:paraId="4A0CACB4" w14:textId="77777777" w:rsidR="009A66D8" w:rsidRPr="000A6EEA" w:rsidRDefault="009A66D8" w:rsidP="000A6EEA">
      <w:pPr>
        <w:rPr>
          <w:sz w:val="24"/>
          <w:szCs w:val="24"/>
          <w:lang w:val="es-HN"/>
        </w:rPr>
      </w:pPr>
    </w:p>
    <w:p w14:paraId="634A5F1D" w14:textId="77777777" w:rsidR="009A66D8" w:rsidRPr="000A6EEA" w:rsidRDefault="009A66D8" w:rsidP="000A6EEA">
      <w:pPr>
        <w:rPr>
          <w:sz w:val="24"/>
          <w:szCs w:val="24"/>
          <w:lang w:val="es-HN"/>
        </w:rPr>
      </w:pPr>
      <w:r w:rsidRPr="000A6EEA">
        <w:rPr>
          <w:sz w:val="24"/>
          <w:szCs w:val="24"/>
          <w:lang w:val="es-HN"/>
        </w:rPr>
        <w:t>CONSIDERANDO: Que el régimen especial de las Zonas de Empleo y Desarrollo Económico</w:t>
      </w:r>
      <w:r w:rsidR="000E59E8" w:rsidRPr="000A6EEA">
        <w:rPr>
          <w:sz w:val="24"/>
          <w:szCs w:val="24"/>
          <w:lang w:val="es-HN"/>
        </w:rPr>
        <w:t>,</w:t>
      </w:r>
      <w:r w:rsidRPr="000A6EEA">
        <w:rPr>
          <w:sz w:val="24"/>
          <w:szCs w:val="24"/>
          <w:lang w:val="es-HN"/>
        </w:rPr>
        <w:t xml:space="preserve"> el más poderoso con el que cuenta el país, al haber sido capaz de atraer a la fecha proyectos con potencial de desarrollo turístico, industrial, médico, agroindustrial y otras áreas con el potencial de generar miles de empleos en el corto, mediano y largo plazo e impulsar el desarrollo de país de forma acelerada.</w:t>
      </w:r>
    </w:p>
    <w:p w14:paraId="372FC0B0" w14:textId="77777777" w:rsidR="009A66D8" w:rsidRPr="000A6EEA" w:rsidRDefault="009A66D8" w:rsidP="000A6EEA">
      <w:pPr>
        <w:rPr>
          <w:sz w:val="24"/>
          <w:szCs w:val="24"/>
          <w:lang w:val="es-HN"/>
        </w:rPr>
      </w:pPr>
    </w:p>
    <w:p w14:paraId="3E000205" w14:textId="77777777" w:rsidR="009A66D8" w:rsidRPr="000A6EEA" w:rsidRDefault="009A66D8" w:rsidP="000A6EEA">
      <w:pPr>
        <w:rPr>
          <w:sz w:val="24"/>
          <w:szCs w:val="24"/>
          <w:lang w:val="es-HN"/>
        </w:rPr>
      </w:pPr>
      <w:r w:rsidRPr="000A6EEA">
        <w:rPr>
          <w:sz w:val="24"/>
          <w:szCs w:val="24"/>
          <w:lang w:val="es-HN"/>
        </w:rPr>
        <w:t>CONSIDERANDO: Que los proyectos de Zonas de Empleo y Desarrollo Económico, al ser parte inal</w:t>
      </w:r>
      <w:r w:rsidR="00CC2B7E" w:rsidRPr="000A6EEA">
        <w:rPr>
          <w:sz w:val="24"/>
          <w:szCs w:val="24"/>
          <w:lang w:val="es-HN"/>
        </w:rPr>
        <w:t>ienable del territorio nacional,</w:t>
      </w:r>
      <w:r w:rsidRPr="000A6EEA">
        <w:rPr>
          <w:sz w:val="24"/>
          <w:szCs w:val="24"/>
          <w:lang w:val="es-HN"/>
        </w:rPr>
        <w:t xml:space="preserve"> </w:t>
      </w:r>
      <w:r w:rsidR="00CC2B7E" w:rsidRPr="000A6EEA">
        <w:rPr>
          <w:sz w:val="24"/>
          <w:szCs w:val="24"/>
          <w:lang w:val="es-HN"/>
        </w:rPr>
        <w:t>están</w:t>
      </w:r>
      <w:r w:rsidRPr="000A6EEA">
        <w:rPr>
          <w:sz w:val="24"/>
          <w:szCs w:val="24"/>
          <w:lang w:val="es-HN"/>
        </w:rPr>
        <w:t xml:space="preserve"> sujetos a la Constitución de la República y al gobierno nacional en los temas relacionados a soberanía, aplicación de la justicia, territorio, defensa nacional, relaciones exteriores, temas electorales, emisión de documentos de identidad y pasaportes, deben necesariamente interactuar con el resto del país y la institucionalidad del resto del Estado, para lo cual se requiere establecer las reglas y criterios bajo los cuales debe realizarse dicha interacción. </w:t>
      </w:r>
    </w:p>
    <w:p w14:paraId="215A4ABE" w14:textId="77777777" w:rsidR="00837397" w:rsidRPr="000A6EEA" w:rsidRDefault="00837397" w:rsidP="000A6EEA">
      <w:pPr>
        <w:rPr>
          <w:sz w:val="24"/>
          <w:szCs w:val="24"/>
          <w:lang w:val="es-HN"/>
        </w:rPr>
      </w:pPr>
      <w:r w:rsidRPr="000A6EEA">
        <w:rPr>
          <w:sz w:val="24"/>
          <w:szCs w:val="24"/>
          <w:lang w:val="es-HN"/>
        </w:rPr>
        <w:t>CONSIDERANDO: Que de conformidad al Artículo 205, atribución 1) de la Constitución de la República, es potestad del Congreso Nacional: Crear, decretar, interpretar, reformar y derogar las leyes.</w:t>
      </w:r>
    </w:p>
    <w:p w14:paraId="1FF21518" w14:textId="77777777" w:rsidR="009A66D8" w:rsidRPr="000A6EEA" w:rsidRDefault="00CC2B7E" w:rsidP="000A6EEA">
      <w:pPr>
        <w:rPr>
          <w:sz w:val="24"/>
          <w:szCs w:val="24"/>
          <w:lang w:val="es-HN"/>
        </w:rPr>
      </w:pPr>
      <w:r w:rsidRPr="000A6EEA">
        <w:rPr>
          <w:sz w:val="24"/>
          <w:szCs w:val="24"/>
          <w:lang w:val="es-HN"/>
        </w:rPr>
        <w:t>POR TANTO</w:t>
      </w:r>
      <w:r w:rsidR="009A66D8" w:rsidRPr="000A6EEA">
        <w:rPr>
          <w:sz w:val="24"/>
          <w:szCs w:val="24"/>
          <w:lang w:val="es-HN"/>
        </w:rPr>
        <w:t>,</w:t>
      </w:r>
    </w:p>
    <w:p w14:paraId="25200ACB" w14:textId="77777777" w:rsidR="009A66D8" w:rsidRPr="000A6EEA" w:rsidRDefault="009A66D8" w:rsidP="000A6EEA">
      <w:pPr>
        <w:rPr>
          <w:sz w:val="24"/>
          <w:szCs w:val="24"/>
          <w:lang w:val="es-HN"/>
        </w:rPr>
      </w:pPr>
    </w:p>
    <w:p w14:paraId="594AD5C0" w14:textId="77777777" w:rsidR="009A66D8" w:rsidRPr="000A6EEA" w:rsidRDefault="009A66D8" w:rsidP="000A6EEA">
      <w:pPr>
        <w:rPr>
          <w:sz w:val="24"/>
          <w:szCs w:val="24"/>
          <w:lang w:val="es-HN"/>
        </w:rPr>
      </w:pPr>
      <w:r w:rsidRPr="000A6EEA">
        <w:rPr>
          <w:sz w:val="24"/>
          <w:szCs w:val="24"/>
          <w:lang w:val="es-HN"/>
        </w:rPr>
        <w:t>DECRETA:</w:t>
      </w:r>
    </w:p>
    <w:p w14:paraId="26F715F2" w14:textId="77777777" w:rsidR="009A66D8" w:rsidRPr="000A6EEA" w:rsidRDefault="009A66D8" w:rsidP="000A6EEA">
      <w:pPr>
        <w:rPr>
          <w:sz w:val="24"/>
          <w:szCs w:val="24"/>
          <w:lang w:val="es-HN"/>
        </w:rPr>
      </w:pPr>
    </w:p>
    <w:p w14:paraId="7011ADAB" w14:textId="77777777" w:rsidR="00810F43" w:rsidRPr="000A6EEA" w:rsidRDefault="00810F43" w:rsidP="000A6EEA">
      <w:pPr>
        <w:rPr>
          <w:sz w:val="24"/>
          <w:szCs w:val="24"/>
          <w:lang w:val="es-HN"/>
        </w:rPr>
      </w:pPr>
      <w:r w:rsidRPr="000A6EEA">
        <w:rPr>
          <w:sz w:val="24"/>
          <w:szCs w:val="24"/>
          <w:lang w:val="es-HN"/>
        </w:rPr>
        <w:t>Artículo 1.- Interpretar el párrafo último del Artículo 6 de la Ley del Impuesto Sobre Ventas en el sentido que la tasa cero es la única tarifa impositiva que corresponde aplicar al párrafo tercero del Artículo 32 de la Ley Orgánica de las Zonas de Empleo y Desarrollo Económico (ZEDE), para determinar los tributos correspondientes en la compra o adquisición de insumos, bienes o servicios en el mercado nacional que son incorporados o utilizados en la producción de bienes o servicios exportados por las Zonas de Empleo y Desarrollo Económico (ZEDE), cuando el productor sea el mismo exportador o el bien o servicio sea producido o prestado por un tercero que forme parte esencial de la cadena de valor de los bienes o servicios exportados por las Zonas de Empleo y Desarrollo Económico (ZEDE).</w:t>
      </w:r>
    </w:p>
    <w:p w14:paraId="71406145" w14:textId="77777777" w:rsidR="00810F43" w:rsidRPr="000A6EEA" w:rsidRDefault="00810F43" w:rsidP="000A6EEA">
      <w:pPr>
        <w:rPr>
          <w:sz w:val="24"/>
          <w:szCs w:val="24"/>
          <w:lang w:val="es-HN"/>
        </w:rPr>
      </w:pPr>
    </w:p>
    <w:p w14:paraId="4DE0807D" w14:textId="77777777" w:rsidR="00810F43" w:rsidRPr="000A6EEA" w:rsidRDefault="00810F43" w:rsidP="000A6EEA">
      <w:pPr>
        <w:rPr>
          <w:sz w:val="24"/>
          <w:szCs w:val="24"/>
          <w:lang w:val="es-HN"/>
        </w:rPr>
      </w:pPr>
      <w:r w:rsidRPr="000A6EEA">
        <w:rPr>
          <w:sz w:val="24"/>
          <w:szCs w:val="24"/>
          <w:lang w:val="es-HN"/>
        </w:rPr>
        <w:t xml:space="preserve">Las compras y adquisiciones en el mercado nacional de insumos, bienes y servicios hechas por empresas de la construcción, la agricultura, el turismo, vivienda y manufactura que operen dentro de una Zona de Empleo y Desarrollo Económico (ZEDE) tienen este mismo tratamiento de tasa cero como única tarifa impositiva aplicable a sus compras en el mercado nacional. En casos especiales, el Poder Ejecutivo en Consejo de Ministros puede autorizar que otras industrias que no estén señaladas en este Decreto tengan este mismo tratamiento de tasa cero como única tarifa impositiva aplicable a sus compras en el mercado nacional. </w:t>
      </w:r>
    </w:p>
    <w:p w14:paraId="38AE0EF5" w14:textId="77777777" w:rsidR="00810F43" w:rsidRPr="000A6EEA" w:rsidRDefault="00810F43" w:rsidP="000A6EEA">
      <w:pPr>
        <w:rPr>
          <w:sz w:val="24"/>
          <w:szCs w:val="24"/>
          <w:lang w:val="es-HN"/>
        </w:rPr>
      </w:pPr>
    </w:p>
    <w:p w14:paraId="088094CA" w14:textId="77777777" w:rsidR="00810F43" w:rsidRPr="000A6EEA" w:rsidRDefault="00810F43" w:rsidP="000A6EEA">
      <w:pPr>
        <w:rPr>
          <w:sz w:val="24"/>
          <w:szCs w:val="24"/>
          <w:lang w:val="es-HN"/>
        </w:rPr>
      </w:pPr>
      <w:r w:rsidRPr="000A6EEA">
        <w:rPr>
          <w:sz w:val="24"/>
          <w:szCs w:val="24"/>
          <w:lang w:val="es-HN"/>
        </w:rPr>
        <w:t>En virtud que las empresas en las Zonas de Empleo y Desarrollo Económico (ZEDE) efectúan compras y adquisiciones de insumos, bienes y servicios en el mercado nacional con una tarifa de impuestos aplicable de tasa cero, no les es aplicable el crédito fiscal o la devolución por el pago de impuestos en la compra de insumos o servicios incorporados o utilizados en la producción de los bienes exportados, por no pagar impuesto alguno.</w:t>
      </w:r>
    </w:p>
    <w:p w14:paraId="47D8BD4F" w14:textId="77777777" w:rsidR="00810F43" w:rsidRPr="000A6EEA" w:rsidRDefault="00810F43" w:rsidP="000A6EEA">
      <w:pPr>
        <w:rPr>
          <w:sz w:val="24"/>
          <w:szCs w:val="24"/>
          <w:lang w:val="es-HN"/>
        </w:rPr>
      </w:pPr>
    </w:p>
    <w:p w14:paraId="60E354D1" w14:textId="77777777" w:rsidR="00810F43" w:rsidRPr="000A6EEA" w:rsidRDefault="00810F43" w:rsidP="000A6EEA">
      <w:pPr>
        <w:rPr>
          <w:sz w:val="24"/>
          <w:szCs w:val="24"/>
          <w:lang w:val="es-HN"/>
        </w:rPr>
      </w:pPr>
      <w:r w:rsidRPr="000A6EEA">
        <w:rPr>
          <w:sz w:val="24"/>
          <w:szCs w:val="24"/>
          <w:lang w:val="es-HN"/>
        </w:rPr>
        <w:t>Las Zonas de Empleo y Desarrollo Económico (ZEDE) no están sujetas al cumplimiento de obligaciones formales o materiales algunas respecto del Fisco Nacional, ya sea ante la Secretaria de Estado en el Despacho de Finanzas, La Administración Tributaria y/o la Administración Aduanera. Las Zonas de Empleo y Desarrollo Económico (ZEDE) únicamente están obligadas a exigir el comprobante fiscal correspondiente en la compra y adquisición de insumos, bienes y servicios o en la contratación de servicios financieros en el mercado nacional, sin necesidad de consignar un Registro Tributario Nacional, salvo la razón o denominación social de la empresa que opera en la Zona de Empleo y Desarrollo Económico (ZEDE) y el número de registro que le corresponda dentro de las mismas.</w:t>
      </w:r>
    </w:p>
    <w:p w14:paraId="0C39BCF5" w14:textId="77777777" w:rsidR="00810F43" w:rsidRPr="000A6EEA" w:rsidRDefault="00810F43" w:rsidP="000A6EEA">
      <w:pPr>
        <w:rPr>
          <w:sz w:val="24"/>
          <w:szCs w:val="24"/>
          <w:lang w:val="es-HN"/>
        </w:rPr>
      </w:pPr>
    </w:p>
    <w:p w14:paraId="1E12AD1E" w14:textId="77777777" w:rsidR="009F1157" w:rsidRPr="000A6EEA" w:rsidRDefault="009A66D8" w:rsidP="000A6EEA">
      <w:pPr>
        <w:rPr>
          <w:sz w:val="24"/>
          <w:szCs w:val="24"/>
          <w:lang w:val="es-HN"/>
        </w:rPr>
      </w:pPr>
      <w:r w:rsidRPr="000A6EEA">
        <w:rPr>
          <w:sz w:val="24"/>
          <w:szCs w:val="24"/>
          <w:lang w:val="es-HN"/>
        </w:rPr>
        <w:t xml:space="preserve">Artículo 2.- </w:t>
      </w:r>
      <w:r w:rsidR="009F1157" w:rsidRPr="000A6EEA">
        <w:rPr>
          <w:sz w:val="24"/>
          <w:szCs w:val="24"/>
          <w:lang w:val="es-HN"/>
        </w:rPr>
        <w:t>Por tener una consideración de extraterritorialidad, para fines fiscales y aduaneros a las Zonas de Empleo y Desarrollo Económico se les considerará Zonas Francas. Las autoridades aduaneras deben otorgar a las exportaciones que las Zonas de Empleo y Desarrollo Económico (ZEDE) realicen, así como las importaciones cuyo destino sea una Zona de Empleo y Desarrollo Económico (ZEDE), el mismo tratamiento que se otorga a la mercadería en tránsito internacional. Las importaciones y exportaciones que se realicen hacia las Zonas de Empleo y Desarrollo Económico (ZEDE) y las que se realicen por las Zonas de Empleo y Desarrollo Económico (ZEDE) se consideran como operaciones que inciden en la balanza comercial del país.</w:t>
      </w:r>
    </w:p>
    <w:p w14:paraId="4D880E85" w14:textId="77777777" w:rsidR="009F1157" w:rsidRPr="000A6EEA" w:rsidRDefault="009F1157" w:rsidP="000A6EEA">
      <w:pPr>
        <w:rPr>
          <w:sz w:val="24"/>
          <w:szCs w:val="24"/>
          <w:lang w:val="es-HN"/>
        </w:rPr>
      </w:pPr>
    </w:p>
    <w:p w14:paraId="77A1EE1D" w14:textId="77777777" w:rsidR="00C16E0A" w:rsidRPr="000A6EEA" w:rsidRDefault="009F1157" w:rsidP="000A6EEA">
      <w:pPr>
        <w:rPr>
          <w:sz w:val="24"/>
          <w:szCs w:val="24"/>
          <w:lang w:val="es-HN"/>
        </w:rPr>
      </w:pPr>
      <w:r w:rsidRPr="000A6EEA">
        <w:rPr>
          <w:sz w:val="24"/>
          <w:szCs w:val="24"/>
          <w:lang w:val="es-HN"/>
        </w:rPr>
        <w:t>Ninguna autoridad debe imponer a las Zonas de Empleo y Desarrollo (ZEDE) barreras arancelarias, no arancelarias o de cualquier índole para el ingreso de insumos, bienes y servicios a las mismas.</w:t>
      </w:r>
    </w:p>
    <w:p w14:paraId="1A38BAA9" w14:textId="77777777" w:rsidR="009F1157" w:rsidRPr="000A6EEA" w:rsidRDefault="009F1157" w:rsidP="000A6EEA">
      <w:pPr>
        <w:rPr>
          <w:sz w:val="24"/>
          <w:szCs w:val="24"/>
          <w:lang w:val="es-HN"/>
        </w:rPr>
      </w:pPr>
      <w:r w:rsidRPr="000A6EEA">
        <w:rPr>
          <w:sz w:val="24"/>
          <w:szCs w:val="24"/>
          <w:lang w:val="es-HN"/>
        </w:rPr>
        <w:t>Las empresas que operen en una Zona de Empleo y Desarrollo Económico (ZEDE) no pueden ser discriminadas en sus relaciones con entes u órganos públicos o privados. Se les debe prestar servicios o proveer de bienes en iguales condiciones a aquellas por las que se les presta a otros, con la misma calidad y condiciones.</w:t>
      </w:r>
    </w:p>
    <w:p w14:paraId="0D5D9D12" w14:textId="77777777" w:rsidR="009F1157" w:rsidRPr="000A6EEA" w:rsidRDefault="009F1157" w:rsidP="000A6EEA">
      <w:pPr>
        <w:rPr>
          <w:sz w:val="24"/>
          <w:szCs w:val="24"/>
          <w:lang w:val="es-HN"/>
        </w:rPr>
      </w:pPr>
    </w:p>
    <w:p w14:paraId="5B5F6D71" w14:textId="77777777" w:rsidR="009F1157" w:rsidRPr="000A6EEA" w:rsidRDefault="009F1157" w:rsidP="000A6EEA">
      <w:pPr>
        <w:rPr>
          <w:sz w:val="24"/>
          <w:szCs w:val="24"/>
          <w:lang w:val="es-HN"/>
        </w:rPr>
      </w:pPr>
      <w:r w:rsidRPr="000A6EEA">
        <w:rPr>
          <w:sz w:val="24"/>
          <w:szCs w:val="24"/>
          <w:lang w:val="es-HN"/>
        </w:rPr>
        <w:t xml:space="preserve">Las Zonas de Empleo y Desarrollo Económico (ZEDE), se consideran </w:t>
      </w:r>
      <w:r w:rsidR="00084C48" w:rsidRPr="000A6EEA">
        <w:rPr>
          <w:sz w:val="24"/>
          <w:szCs w:val="24"/>
          <w:lang w:val="es-HN"/>
        </w:rPr>
        <w:t>proyectos de interés nacional, asimismo, po</w:t>
      </w:r>
      <w:r w:rsidRPr="000A6EEA">
        <w:rPr>
          <w:sz w:val="24"/>
          <w:szCs w:val="24"/>
          <w:lang w:val="es-HN"/>
        </w:rPr>
        <w:t>r ser el régimen especial de las Zonas de Empleo y Desarrollo Económico (ZEDE</w:t>
      </w:r>
      <w:r w:rsidR="00084C48" w:rsidRPr="000A6EEA">
        <w:rPr>
          <w:sz w:val="24"/>
          <w:szCs w:val="24"/>
          <w:lang w:val="es-HN"/>
        </w:rPr>
        <w:t>)</w:t>
      </w:r>
      <w:r w:rsidRPr="000A6EEA">
        <w:rPr>
          <w:sz w:val="24"/>
          <w:szCs w:val="24"/>
          <w:lang w:val="es-HN"/>
        </w:rPr>
        <w:t xml:space="preserve"> creado en la Constitución de la República, tiene la consideración de régimen especial más favorecido. Esto implica que, cuando otros regímenes especiales tengan normas, procesos, beneficios o un tratamiento fiscal o aduanero mejor al que reciben las Zonas de Empleo y Desarrollo Económico (ZEDE), esas normas, procesos, beneficios o tratamiento fiscal o aduanero también le será inmediatamente aplicable a las empresas que operen en una Zonas de Empleo y Desarrollo Económico (ZEDE) según la actividad económica de que se trate.</w:t>
      </w:r>
    </w:p>
    <w:p w14:paraId="76F660D6" w14:textId="77777777" w:rsidR="00DD687C" w:rsidRPr="000A6EEA" w:rsidRDefault="00DD687C" w:rsidP="000A6EEA">
      <w:pPr>
        <w:rPr>
          <w:sz w:val="24"/>
          <w:szCs w:val="24"/>
          <w:lang w:val="es-HN"/>
        </w:rPr>
      </w:pPr>
    </w:p>
    <w:p w14:paraId="64EDFB4F" w14:textId="77777777" w:rsidR="00084C48" w:rsidRPr="000A6EEA" w:rsidRDefault="009A66D8" w:rsidP="000A6EEA">
      <w:pPr>
        <w:rPr>
          <w:sz w:val="24"/>
          <w:szCs w:val="24"/>
          <w:lang w:val="es-HN"/>
        </w:rPr>
      </w:pPr>
      <w:r w:rsidRPr="000A6EEA">
        <w:rPr>
          <w:sz w:val="24"/>
          <w:szCs w:val="24"/>
          <w:lang w:val="es-HN"/>
        </w:rPr>
        <w:t xml:space="preserve">Artículo 3.- </w:t>
      </w:r>
      <w:r w:rsidR="00EF43BE" w:rsidRPr="000A6EEA">
        <w:rPr>
          <w:sz w:val="24"/>
          <w:szCs w:val="24"/>
          <w:lang w:val="es-HN"/>
        </w:rPr>
        <w:t>Interpretar</w:t>
      </w:r>
      <w:r w:rsidR="00084C48" w:rsidRPr="000A6EEA">
        <w:rPr>
          <w:sz w:val="24"/>
          <w:szCs w:val="24"/>
          <w:lang w:val="es-HN"/>
        </w:rPr>
        <w:t xml:space="preserve"> el artículo 1 de la Ley de Ingreso de Divisas Provenientes de las Exportaciones (Decreto 108-90) en el sentido que el mismo no es aplicable a las Exportaciones que realicen las Zonas de Empleo y Desarrollo Económico (ZEDE) a otros países ni a las exportaciones o ventas que se hagan desde el mercado nacional hacia una ZEDE. </w:t>
      </w:r>
    </w:p>
    <w:p w14:paraId="18CEF26C" w14:textId="77777777" w:rsidR="00C16E0A" w:rsidRPr="000A6EEA" w:rsidRDefault="00C16E0A" w:rsidP="000A6EEA">
      <w:pPr>
        <w:rPr>
          <w:sz w:val="24"/>
          <w:szCs w:val="24"/>
          <w:lang w:val="es-HN"/>
        </w:rPr>
      </w:pPr>
    </w:p>
    <w:p w14:paraId="5636E237" w14:textId="77777777" w:rsidR="00084C48" w:rsidRPr="000A6EEA" w:rsidRDefault="009A66D8" w:rsidP="000A6EEA">
      <w:pPr>
        <w:rPr>
          <w:sz w:val="24"/>
          <w:szCs w:val="24"/>
          <w:lang w:val="es-HN"/>
        </w:rPr>
      </w:pPr>
      <w:r w:rsidRPr="000A6EEA">
        <w:rPr>
          <w:sz w:val="24"/>
          <w:szCs w:val="24"/>
          <w:lang w:val="es-HN"/>
        </w:rPr>
        <w:t xml:space="preserve">Artículo 4.- </w:t>
      </w:r>
      <w:r w:rsidR="00084C48" w:rsidRPr="000A6EEA">
        <w:rPr>
          <w:sz w:val="24"/>
          <w:szCs w:val="24"/>
          <w:lang w:val="es-HN"/>
        </w:rPr>
        <w:t xml:space="preserve">El Poder Ejecutivo debe emitir un reglamento para regular las relaciones del Poder Ejecutivo con las Zonas de Empleo y Desarrollo Económico (ZEDE). Este reglamento únicamente podrá ser puesto en vigor, reformarse o derogarse después de un proceso de consulta con las Zonas de Empleo y Desarrollo Económico (ZEDE), a través del Comité para la Adopción de Mejores Prácticas (CAMP) y los Secretarios Técnicos de cada una de las Zonas de Empleo y Desarrollo Económico existentes. Para que la entrada en vigor, reforma o derogación </w:t>
      </w:r>
      <w:proofErr w:type="gramStart"/>
      <w:r w:rsidR="00084C48" w:rsidRPr="000A6EEA">
        <w:rPr>
          <w:sz w:val="24"/>
          <w:szCs w:val="24"/>
          <w:lang w:val="es-HN"/>
        </w:rPr>
        <w:t>del mismo</w:t>
      </w:r>
      <w:proofErr w:type="gramEnd"/>
      <w:r w:rsidR="00084C48" w:rsidRPr="000A6EEA">
        <w:rPr>
          <w:sz w:val="24"/>
          <w:szCs w:val="24"/>
          <w:lang w:val="es-HN"/>
        </w:rPr>
        <w:t xml:space="preserve"> se considere válida, se requiere la aceptación expresa de la mayoría de estas zonas a través de sus Secretarios Técnicos.</w:t>
      </w:r>
    </w:p>
    <w:p w14:paraId="12912EAD" w14:textId="77777777" w:rsidR="00084C48" w:rsidRPr="000A6EEA" w:rsidRDefault="00084C48" w:rsidP="000A6EEA">
      <w:pPr>
        <w:rPr>
          <w:sz w:val="24"/>
          <w:szCs w:val="24"/>
          <w:lang w:val="es-HN"/>
        </w:rPr>
      </w:pPr>
    </w:p>
    <w:p w14:paraId="66B85C64" w14:textId="77777777" w:rsidR="00084C48" w:rsidRPr="000A6EEA" w:rsidRDefault="00084C48" w:rsidP="000A6EEA">
      <w:pPr>
        <w:rPr>
          <w:sz w:val="24"/>
          <w:szCs w:val="24"/>
          <w:lang w:val="es-HN"/>
        </w:rPr>
      </w:pPr>
      <w:r w:rsidRPr="000A6EEA">
        <w:rPr>
          <w:sz w:val="24"/>
          <w:szCs w:val="24"/>
          <w:lang w:val="es-HN"/>
        </w:rPr>
        <w:t>Las disputas que se den entre autoridades de las Zonas de Empleo y Desarrollo Económico (ZEDE) y autoridades nacionales o municipales del resto del territorio nacional por la interpretación o aplicación de alguna norma en particular se resolverán mediante arbitraje ante cualquier sede arbitral autorizada en el país y bajo sus reglas. En ausencia de un acuerdo entre las partes para definir la sede arbitral, la misma será la que seleccione la parte que incoe la demanda, siendo aplicable para este efecto lo dispuesto en el artículo 31 del decreto 51-2011 contentivo de la Ley para la Promoción y Protección de Inversiones.</w:t>
      </w:r>
    </w:p>
    <w:p w14:paraId="49BD5559" w14:textId="77777777" w:rsidR="009A66D8" w:rsidRPr="000A6EEA" w:rsidRDefault="009A66D8" w:rsidP="000A6EEA">
      <w:pPr>
        <w:rPr>
          <w:sz w:val="24"/>
          <w:szCs w:val="24"/>
          <w:lang w:val="es-HN"/>
        </w:rPr>
      </w:pPr>
      <w:r w:rsidRPr="000A6EEA">
        <w:rPr>
          <w:sz w:val="24"/>
          <w:szCs w:val="24"/>
          <w:lang w:val="es-HN"/>
        </w:rPr>
        <w:t xml:space="preserve">Artículo 5.- El presente decreto </w:t>
      </w:r>
      <w:proofErr w:type="gramStart"/>
      <w:r w:rsidRPr="000A6EEA">
        <w:rPr>
          <w:sz w:val="24"/>
          <w:szCs w:val="24"/>
          <w:lang w:val="es-HN"/>
        </w:rPr>
        <w:t>entrará en vigencia</w:t>
      </w:r>
      <w:proofErr w:type="gramEnd"/>
      <w:r w:rsidRPr="000A6EEA">
        <w:rPr>
          <w:sz w:val="24"/>
          <w:szCs w:val="24"/>
          <w:lang w:val="es-HN"/>
        </w:rPr>
        <w:t xml:space="preserve"> </w:t>
      </w:r>
      <w:r w:rsidR="00837397" w:rsidRPr="000A6EEA">
        <w:rPr>
          <w:sz w:val="24"/>
          <w:szCs w:val="24"/>
          <w:lang w:val="es-HN"/>
        </w:rPr>
        <w:t>a partir de</w:t>
      </w:r>
      <w:r w:rsidRPr="000A6EEA">
        <w:rPr>
          <w:sz w:val="24"/>
          <w:szCs w:val="24"/>
          <w:lang w:val="es-HN"/>
        </w:rPr>
        <w:t>l día</w:t>
      </w:r>
      <w:r w:rsidR="00EF43BE" w:rsidRPr="000A6EEA">
        <w:rPr>
          <w:sz w:val="24"/>
          <w:szCs w:val="24"/>
          <w:lang w:val="es-HN"/>
        </w:rPr>
        <w:t xml:space="preserve"> </w:t>
      </w:r>
      <w:r w:rsidR="00C16E0A" w:rsidRPr="000A6EEA">
        <w:rPr>
          <w:sz w:val="24"/>
          <w:szCs w:val="24"/>
          <w:lang w:val="es-HN"/>
        </w:rPr>
        <w:t>de</w:t>
      </w:r>
      <w:r w:rsidRPr="000A6EEA">
        <w:rPr>
          <w:sz w:val="24"/>
          <w:szCs w:val="24"/>
          <w:lang w:val="es-HN"/>
        </w:rPr>
        <w:t xml:space="preserve"> su publicación en el Diario Oficial “La Gaceta”.</w:t>
      </w:r>
    </w:p>
    <w:p w14:paraId="7F801C2F" w14:textId="77777777" w:rsidR="009A66D8" w:rsidRPr="000A6EEA" w:rsidRDefault="009A66D8" w:rsidP="000A6EEA">
      <w:pPr>
        <w:rPr>
          <w:sz w:val="24"/>
          <w:szCs w:val="24"/>
          <w:lang w:val="es-HN"/>
        </w:rPr>
      </w:pPr>
      <w:r w:rsidRPr="000A6EEA">
        <w:rPr>
          <w:sz w:val="24"/>
          <w:szCs w:val="24"/>
          <w:lang w:val="es-HN"/>
        </w:rPr>
        <w:t>Dado en Tegucigalpa, Municipio del Distrito Central, en el Salón de Sesiones del Congreso Nacional a los…………………… del mes de………………… del año dos mil veintiuno.</w:t>
      </w:r>
    </w:p>
    <w:tbl>
      <w:tblPr>
        <w:tblW w:w="8838" w:type="dxa"/>
        <w:tblLayout w:type="fixed"/>
        <w:tblLook w:val="0400" w:firstRow="0" w:lastRow="0" w:firstColumn="0" w:lastColumn="0" w:noHBand="0" w:noVBand="1"/>
      </w:tblPr>
      <w:tblGrid>
        <w:gridCol w:w="4419"/>
        <w:gridCol w:w="4419"/>
      </w:tblGrid>
      <w:tr w:rsidR="0045656B" w:rsidRPr="000A6EEA" w14:paraId="56EFFCB2" w14:textId="77777777" w:rsidTr="001768F3">
        <w:trPr>
          <w:trHeight w:val="697"/>
        </w:trPr>
        <w:tc>
          <w:tcPr>
            <w:tcW w:w="8838" w:type="dxa"/>
            <w:gridSpan w:val="2"/>
          </w:tcPr>
          <w:p w14:paraId="70C623A5" w14:textId="77777777" w:rsidR="0045656B" w:rsidRPr="000A6EEA" w:rsidRDefault="0045656B" w:rsidP="000A6EEA">
            <w:pPr>
              <w:rPr>
                <w:sz w:val="24"/>
                <w:szCs w:val="24"/>
                <w:lang w:val="es-HN"/>
              </w:rPr>
            </w:pPr>
            <w:r w:rsidRPr="000A6EEA">
              <w:rPr>
                <w:sz w:val="24"/>
                <w:szCs w:val="24"/>
                <w:lang w:val="es-HN"/>
              </w:rPr>
              <w:t>MAURICIO OLIVA HERRERA</w:t>
            </w:r>
          </w:p>
          <w:p w14:paraId="7C52526B" w14:textId="77777777" w:rsidR="0045656B" w:rsidRPr="000A6EEA" w:rsidRDefault="0045656B" w:rsidP="000A6EEA">
            <w:pPr>
              <w:rPr>
                <w:sz w:val="24"/>
                <w:szCs w:val="24"/>
                <w:lang w:val="es-HN"/>
              </w:rPr>
            </w:pPr>
            <w:r w:rsidRPr="000A6EEA">
              <w:rPr>
                <w:sz w:val="24"/>
                <w:szCs w:val="24"/>
                <w:lang w:val="es-HN"/>
              </w:rPr>
              <w:t>PRESIDENTE</w:t>
            </w:r>
          </w:p>
          <w:p w14:paraId="7D30DF35" w14:textId="77777777" w:rsidR="0045656B" w:rsidRPr="000A6EEA" w:rsidRDefault="0045656B" w:rsidP="000A6EEA">
            <w:pPr>
              <w:rPr>
                <w:sz w:val="24"/>
                <w:szCs w:val="24"/>
                <w:lang w:val="es-HN"/>
              </w:rPr>
            </w:pPr>
            <w:bookmarkStart w:id="0" w:name="_gjdgxs" w:colFirst="0" w:colLast="0"/>
            <w:bookmarkEnd w:id="0"/>
          </w:p>
        </w:tc>
      </w:tr>
      <w:tr w:rsidR="0045656B" w:rsidRPr="000A6EEA" w14:paraId="101EC867" w14:textId="77777777" w:rsidTr="001768F3">
        <w:trPr>
          <w:trHeight w:val="462"/>
        </w:trPr>
        <w:tc>
          <w:tcPr>
            <w:tcW w:w="4419" w:type="dxa"/>
          </w:tcPr>
          <w:p w14:paraId="4FBE3006" w14:textId="77777777" w:rsidR="0045656B" w:rsidRPr="000A6EEA" w:rsidRDefault="0045656B" w:rsidP="000A6EEA">
            <w:pPr>
              <w:rPr>
                <w:sz w:val="24"/>
                <w:szCs w:val="24"/>
                <w:lang w:val="es-HN"/>
              </w:rPr>
            </w:pPr>
            <w:r w:rsidRPr="000A6EEA">
              <w:rPr>
                <w:sz w:val="24"/>
                <w:szCs w:val="24"/>
                <w:lang w:val="es-HN"/>
              </w:rPr>
              <w:t>JOSÉ TOMAS ZAMBRANO</w:t>
            </w:r>
          </w:p>
          <w:p w14:paraId="4E453D95" w14:textId="77777777" w:rsidR="0045656B" w:rsidRPr="000A6EEA" w:rsidRDefault="0045656B" w:rsidP="000A6EEA">
            <w:pPr>
              <w:rPr>
                <w:sz w:val="24"/>
                <w:szCs w:val="24"/>
                <w:lang w:val="es-HN"/>
              </w:rPr>
            </w:pPr>
            <w:r w:rsidRPr="000A6EEA">
              <w:rPr>
                <w:sz w:val="24"/>
                <w:szCs w:val="24"/>
                <w:lang w:val="es-HN"/>
              </w:rPr>
              <w:t>SECRETARIO</w:t>
            </w:r>
          </w:p>
        </w:tc>
        <w:tc>
          <w:tcPr>
            <w:tcW w:w="4419" w:type="dxa"/>
          </w:tcPr>
          <w:p w14:paraId="51584A14" w14:textId="77777777" w:rsidR="0045656B" w:rsidRPr="000A6EEA" w:rsidRDefault="0045656B" w:rsidP="000A6EEA">
            <w:pPr>
              <w:rPr>
                <w:sz w:val="24"/>
                <w:szCs w:val="24"/>
                <w:lang w:val="es-HN"/>
              </w:rPr>
            </w:pPr>
            <w:r w:rsidRPr="000A6EEA">
              <w:rPr>
                <w:sz w:val="24"/>
                <w:szCs w:val="24"/>
                <w:lang w:val="es-HN"/>
              </w:rPr>
              <w:t>SALVADOR VALERIANO PINEDA</w:t>
            </w:r>
          </w:p>
          <w:p w14:paraId="431ED003" w14:textId="77777777" w:rsidR="0045656B" w:rsidRPr="000A6EEA" w:rsidRDefault="0045656B" w:rsidP="000A6EEA">
            <w:pPr>
              <w:rPr>
                <w:sz w:val="24"/>
                <w:szCs w:val="24"/>
                <w:lang w:val="es-HN"/>
              </w:rPr>
            </w:pPr>
            <w:r w:rsidRPr="000A6EEA">
              <w:rPr>
                <w:sz w:val="24"/>
                <w:szCs w:val="24"/>
                <w:lang w:val="es-HN"/>
              </w:rPr>
              <w:t>SECRETARIO</w:t>
            </w:r>
          </w:p>
        </w:tc>
      </w:tr>
    </w:tbl>
    <w:p w14:paraId="07FACB92" w14:textId="77777777" w:rsidR="000D06BF" w:rsidRPr="00BA6085" w:rsidRDefault="000D06BF" w:rsidP="007033F1">
      <w:pPr>
        <w:pStyle w:val="NormalWeb"/>
        <w:shd w:val="clear" w:color="auto" w:fill="FFFFFF"/>
        <w:spacing w:line="360" w:lineRule="auto"/>
        <w:jc w:val="both"/>
        <w:rPr>
          <w:sz w:val="26"/>
          <w:szCs w:val="26"/>
          <w:lang w:val="es-MX"/>
        </w:rPr>
      </w:pPr>
    </w:p>
    <w:sectPr w:rsidR="000D06BF" w:rsidRPr="00BA6085" w:rsidSect="00DF3E10">
      <w:headerReference w:type="default" r:id="rId7"/>
      <w:pgSz w:w="12240" w:h="20160" w:code="5"/>
      <w:pgMar w:top="667" w:right="1701" w:bottom="1418" w:left="1701" w:header="1488" w:footer="1225"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3187" w14:textId="77777777" w:rsidR="006E6256" w:rsidRDefault="006E6256" w:rsidP="00A35D1D">
      <w:r>
        <w:separator/>
      </w:r>
    </w:p>
  </w:endnote>
  <w:endnote w:type="continuationSeparator" w:id="0">
    <w:p w14:paraId="79D5F3AF" w14:textId="77777777" w:rsidR="006E6256" w:rsidRDefault="006E6256" w:rsidP="00A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0E81" w14:textId="77777777" w:rsidR="006E6256" w:rsidRDefault="006E6256" w:rsidP="00A35D1D">
      <w:r>
        <w:separator/>
      </w:r>
    </w:p>
  </w:footnote>
  <w:footnote w:type="continuationSeparator" w:id="0">
    <w:p w14:paraId="1A1AABAB" w14:textId="77777777" w:rsidR="006E6256" w:rsidRDefault="006E6256" w:rsidP="00A3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8DE" w14:textId="77777777" w:rsidR="00A86CC2" w:rsidRDefault="00A86CC2" w:rsidP="00A35D1D">
    <w:pPr>
      <w:pStyle w:val="Encabezado"/>
      <w:jc w:val="center"/>
    </w:pPr>
    <w:r w:rsidRPr="007158ED">
      <w:rPr>
        <w:noProof/>
        <w:sz w:val="24"/>
        <w:szCs w:val="24"/>
      </w:rPr>
      <w:drawing>
        <wp:anchor distT="0" distB="0" distL="114300" distR="114300" simplePos="0" relativeHeight="251658240" behindDoc="1" locked="0" layoutInCell="1" allowOverlap="1" wp14:anchorId="141D0607" wp14:editId="387D05B2">
          <wp:simplePos x="0" y="0"/>
          <wp:positionH relativeFrom="margin">
            <wp:align>center</wp:align>
          </wp:positionH>
          <wp:positionV relativeFrom="paragraph">
            <wp:posOffset>-716280</wp:posOffset>
          </wp:positionV>
          <wp:extent cx="2229637" cy="1479153"/>
          <wp:effectExtent l="0" t="0" r="0" b="6985"/>
          <wp:wrapTight wrapText="bothSides">
            <wp:wrapPolygon edited="0">
              <wp:start x="0" y="0"/>
              <wp:lineTo x="0" y="21424"/>
              <wp:lineTo x="21409" y="21424"/>
              <wp:lineTo x="21409"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jpg"/>
                  <pic:cNvPicPr/>
                </pic:nvPicPr>
                <pic:blipFill>
                  <a:blip r:embed="rId1">
                    <a:extLst>
                      <a:ext uri="{28A0092B-C50C-407E-A947-70E740481C1C}">
                        <a14:useLocalDpi xmlns:a14="http://schemas.microsoft.com/office/drawing/2010/main" val="0"/>
                      </a:ext>
                    </a:extLst>
                  </a:blip>
                  <a:stretch>
                    <a:fillRect/>
                  </a:stretch>
                </pic:blipFill>
                <pic:spPr>
                  <a:xfrm>
                    <a:off x="0" y="0"/>
                    <a:ext cx="2229637" cy="1479153"/>
                  </a:xfrm>
                  <a:prstGeom prst="rect">
                    <a:avLst/>
                  </a:prstGeom>
                </pic:spPr>
              </pic:pic>
            </a:graphicData>
          </a:graphic>
        </wp:anchor>
      </w:drawing>
    </w:r>
  </w:p>
  <w:p w14:paraId="7A40B12A" w14:textId="77777777" w:rsidR="00B90906" w:rsidRDefault="00B90906" w:rsidP="00A35D1D">
    <w:pPr>
      <w:pStyle w:val="Encabezado"/>
      <w:jc w:val="center"/>
    </w:pPr>
  </w:p>
  <w:p w14:paraId="1ED99444" w14:textId="77777777" w:rsidR="004A2536" w:rsidRDefault="004A2536" w:rsidP="00A35D1D">
    <w:pPr>
      <w:pStyle w:val="Encabezado"/>
      <w:jc w:val="center"/>
    </w:pPr>
  </w:p>
  <w:p w14:paraId="1C19BFDC" w14:textId="77777777" w:rsidR="003C1D69" w:rsidRDefault="003C1D69" w:rsidP="00A35D1D">
    <w:pPr>
      <w:pStyle w:val="Encabezado"/>
      <w:jc w:val="center"/>
    </w:pPr>
  </w:p>
  <w:p w14:paraId="22E21585" w14:textId="77777777" w:rsidR="003C1D69" w:rsidRDefault="003C1D69" w:rsidP="00A35D1D">
    <w:pPr>
      <w:pStyle w:val="Encabezado"/>
      <w:jc w:val="center"/>
    </w:pPr>
  </w:p>
  <w:p w14:paraId="56604471" w14:textId="77777777" w:rsidR="003C1D69" w:rsidRPr="00A35D1D" w:rsidRDefault="003C1D69" w:rsidP="00A35D1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ED0"/>
    <w:multiLevelType w:val="hybridMultilevel"/>
    <w:tmpl w:val="3A68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14A2F"/>
    <w:multiLevelType w:val="hybridMultilevel"/>
    <w:tmpl w:val="576090A6"/>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21917DB1"/>
    <w:multiLevelType w:val="multilevel"/>
    <w:tmpl w:val="890E62AA"/>
    <w:lvl w:ilvl="0">
      <w:start w:val="1"/>
      <w:numFmt w:val="decimal"/>
      <w:lvlText w:val="%1."/>
      <w:lvlJc w:val="left"/>
      <w:pPr>
        <w:ind w:left="669" w:hanging="424"/>
      </w:pPr>
      <w:rPr>
        <w:rFonts w:ascii="Times New Roman" w:eastAsia="Times New Roman" w:hAnsi="Times New Roman" w:cs="Times New Roman"/>
        <w:sz w:val="24"/>
        <w:szCs w:val="24"/>
      </w:rPr>
    </w:lvl>
    <w:lvl w:ilvl="1">
      <w:start w:val="1"/>
      <w:numFmt w:val="decimal"/>
      <w:lvlText w:val="%2)"/>
      <w:lvlJc w:val="left"/>
      <w:pPr>
        <w:ind w:left="822" w:hanging="360"/>
      </w:pPr>
      <w:rPr>
        <w:rFonts w:ascii="Times New Roman" w:eastAsia="Times New Roman" w:hAnsi="Times New Roman" w:cs="Times New Roman"/>
        <w:sz w:val="24"/>
        <w:szCs w:val="24"/>
      </w:rPr>
    </w:lvl>
    <w:lvl w:ilvl="2">
      <w:start w:val="1"/>
      <w:numFmt w:val="bullet"/>
      <w:lvlText w:val="•"/>
      <w:lvlJc w:val="left"/>
      <w:pPr>
        <w:ind w:left="1735" w:hanging="360"/>
      </w:pPr>
    </w:lvl>
    <w:lvl w:ilvl="3">
      <w:start w:val="1"/>
      <w:numFmt w:val="bullet"/>
      <w:lvlText w:val="•"/>
      <w:lvlJc w:val="left"/>
      <w:pPr>
        <w:ind w:left="2651" w:hanging="360"/>
      </w:pPr>
    </w:lvl>
    <w:lvl w:ilvl="4">
      <w:start w:val="1"/>
      <w:numFmt w:val="bullet"/>
      <w:lvlText w:val="•"/>
      <w:lvlJc w:val="left"/>
      <w:pPr>
        <w:ind w:left="3566" w:hanging="360"/>
      </w:pPr>
    </w:lvl>
    <w:lvl w:ilvl="5">
      <w:start w:val="1"/>
      <w:numFmt w:val="bullet"/>
      <w:lvlText w:val="•"/>
      <w:lvlJc w:val="left"/>
      <w:pPr>
        <w:ind w:left="4482" w:hanging="360"/>
      </w:pPr>
    </w:lvl>
    <w:lvl w:ilvl="6">
      <w:start w:val="1"/>
      <w:numFmt w:val="bullet"/>
      <w:lvlText w:val="•"/>
      <w:lvlJc w:val="left"/>
      <w:pPr>
        <w:ind w:left="5397" w:hanging="360"/>
      </w:pPr>
    </w:lvl>
    <w:lvl w:ilvl="7">
      <w:start w:val="1"/>
      <w:numFmt w:val="bullet"/>
      <w:lvlText w:val="•"/>
      <w:lvlJc w:val="left"/>
      <w:pPr>
        <w:ind w:left="6313" w:hanging="360"/>
      </w:pPr>
    </w:lvl>
    <w:lvl w:ilvl="8">
      <w:start w:val="1"/>
      <w:numFmt w:val="bullet"/>
      <w:lvlText w:val="•"/>
      <w:lvlJc w:val="left"/>
      <w:pPr>
        <w:ind w:left="7228" w:hanging="360"/>
      </w:pPr>
    </w:lvl>
  </w:abstractNum>
  <w:abstractNum w:abstractNumId="3" w15:restartNumberingAfterBreak="0">
    <w:nsid w:val="3588679D"/>
    <w:multiLevelType w:val="multilevel"/>
    <w:tmpl w:val="9070A5EE"/>
    <w:lvl w:ilvl="0">
      <w:start w:val="1"/>
      <w:numFmt w:val="decimal"/>
      <w:lvlText w:val="%1)"/>
      <w:lvlJc w:val="left"/>
      <w:pPr>
        <w:ind w:left="361" w:hanging="260"/>
      </w:pPr>
      <w:rPr>
        <w:rFonts w:ascii="Times New Roman" w:eastAsia="Times New Roman" w:hAnsi="Times New Roman" w:cs="Times New Roman"/>
        <w:sz w:val="24"/>
        <w:szCs w:val="24"/>
      </w:rPr>
    </w:lvl>
    <w:lvl w:ilvl="1">
      <w:start w:val="1"/>
      <w:numFmt w:val="decimal"/>
      <w:lvlText w:val="%2)"/>
      <w:lvlJc w:val="left"/>
      <w:pPr>
        <w:ind w:left="919" w:hanging="360"/>
      </w:pPr>
      <w:rPr>
        <w:rFonts w:ascii="Times New Roman" w:eastAsia="Times New Roman" w:hAnsi="Times New Roman" w:cs="Times New Roman"/>
        <w:sz w:val="24"/>
        <w:szCs w:val="24"/>
      </w:rPr>
    </w:lvl>
    <w:lvl w:ilvl="2">
      <w:start w:val="1"/>
      <w:numFmt w:val="bullet"/>
      <w:lvlText w:val="•"/>
      <w:lvlJc w:val="left"/>
      <w:pPr>
        <w:ind w:left="1824" w:hanging="360"/>
      </w:pPr>
    </w:lvl>
    <w:lvl w:ilvl="3">
      <w:start w:val="1"/>
      <w:numFmt w:val="bullet"/>
      <w:lvlText w:val="•"/>
      <w:lvlJc w:val="left"/>
      <w:pPr>
        <w:ind w:left="2728" w:hanging="360"/>
      </w:pPr>
    </w:lvl>
    <w:lvl w:ilvl="4">
      <w:start w:val="1"/>
      <w:numFmt w:val="bullet"/>
      <w:lvlText w:val="•"/>
      <w:lvlJc w:val="left"/>
      <w:pPr>
        <w:ind w:left="3633" w:hanging="360"/>
      </w:pPr>
    </w:lvl>
    <w:lvl w:ilvl="5">
      <w:start w:val="1"/>
      <w:numFmt w:val="bullet"/>
      <w:lvlText w:val="•"/>
      <w:lvlJc w:val="left"/>
      <w:pPr>
        <w:ind w:left="4537" w:hanging="360"/>
      </w:pPr>
    </w:lvl>
    <w:lvl w:ilvl="6">
      <w:start w:val="1"/>
      <w:numFmt w:val="bullet"/>
      <w:lvlText w:val="•"/>
      <w:lvlJc w:val="left"/>
      <w:pPr>
        <w:ind w:left="5442" w:hanging="360"/>
      </w:pPr>
    </w:lvl>
    <w:lvl w:ilvl="7">
      <w:start w:val="1"/>
      <w:numFmt w:val="bullet"/>
      <w:lvlText w:val="•"/>
      <w:lvlJc w:val="left"/>
      <w:pPr>
        <w:ind w:left="6346" w:hanging="360"/>
      </w:pPr>
    </w:lvl>
    <w:lvl w:ilvl="8">
      <w:start w:val="1"/>
      <w:numFmt w:val="bullet"/>
      <w:lvlText w:val="•"/>
      <w:lvlJc w:val="left"/>
      <w:pPr>
        <w:ind w:left="7251" w:hanging="360"/>
      </w:pPr>
    </w:lvl>
  </w:abstractNum>
  <w:abstractNum w:abstractNumId="4" w15:restartNumberingAfterBreak="0">
    <w:nsid w:val="371E41E3"/>
    <w:multiLevelType w:val="multilevel"/>
    <w:tmpl w:val="C45A2594"/>
    <w:lvl w:ilvl="0">
      <w:start w:val="1"/>
      <w:numFmt w:val="decimal"/>
      <w:lvlText w:val="%1)"/>
      <w:lvlJc w:val="left"/>
      <w:pPr>
        <w:ind w:left="822" w:hanging="360"/>
      </w:pPr>
      <w:rPr>
        <w:rFonts w:ascii="Times New Roman" w:eastAsia="Times New Roman" w:hAnsi="Times New Roman" w:cs="Times New Roman"/>
        <w:sz w:val="24"/>
        <w:szCs w:val="24"/>
      </w:rPr>
    </w:lvl>
    <w:lvl w:ilvl="1">
      <w:start w:val="1"/>
      <w:numFmt w:val="decimal"/>
      <w:lvlText w:val="%2)"/>
      <w:lvlJc w:val="left"/>
      <w:pPr>
        <w:ind w:left="919" w:hanging="360"/>
      </w:pPr>
      <w:rPr>
        <w:rFonts w:ascii="Times New Roman" w:eastAsia="Times New Roman" w:hAnsi="Times New Roman" w:cs="Times New Roman"/>
        <w:sz w:val="24"/>
        <w:szCs w:val="24"/>
      </w:rPr>
    </w:lvl>
    <w:lvl w:ilvl="2">
      <w:start w:val="1"/>
      <w:numFmt w:val="bullet"/>
      <w:lvlText w:val="•"/>
      <w:lvlJc w:val="left"/>
      <w:pPr>
        <w:ind w:left="1824" w:hanging="360"/>
      </w:pPr>
    </w:lvl>
    <w:lvl w:ilvl="3">
      <w:start w:val="1"/>
      <w:numFmt w:val="bullet"/>
      <w:lvlText w:val="•"/>
      <w:lvlJc w:val="left"/>
      <w:pPr>
        <w:ind w:left="2728" w:hanging="360"/>
      </w:pPr>
    </w:lvl>
    <w:lvl w:ilvl="4">
      <w:start w:val="1"/>
      <w:numFmt w:val="bullet"/>
      <w:lvlText w:val="•"/>
      <w:lvlJc w:val="left"/>
      <w:pPr>
        <w:ind w:left="3633" w:hanging="360"/>
      </w:pPr>
    </w:lvl>
    <w:lvl w:ilvl="5">
      <w:start w:val="1"/>
      <w:numFmt w:val="bullet"/>
      <w:lvlText w:val="•"/>
      <w:lvlJc w:val="left"/>
      <w:pPr>
        <w:ind w:left="4537" w:hanging="360"/>
      </w:pPr>
    </w:lvl>
    <w:lvl w:ilvl="6">
      <w:start w:val="1"/>
      <w:numFmt w:val="bullet"/>
      <w:lvlText w:val="•"/>
      <w:lvlJc w:val="left"/>
      <w:pPr>
        <w:ind w:left="5442" w:hanging="360"/>
      </w:pPr>
    </w:lvl>
    <w:lvl w:ilvl="7">
      <w:start w:val="1"/>
      <w:numFmt w:val="bullet"/>
      <w:lvlText w:val="•"/>
      <w:lvlJc w:val="left"/>
      <w:pPr>
        <w:ind w:left="6346" w:hanging="360"/>
      </w:pPr>
    </w:lvl>
    <w:lvl w:ilvl="8">
      <w:start w:val="1"/>
      <w:numFmt w:val="bullet"/>
      <w:lvlText w:val="•"/>
      <w:lvlJc w:val="left"/>
      <w:pPr>
        <w:ind w:left="7251" w:hanging="360"/>
      </w:pPr>
    </w:lvl>
  </w:abstractNum>
  <w:abstractNum w:abstractNumId="5" w15:restartNumberingAfterBreak="0">
    <w:nsid w:val="381D713B"/>
    <w:multiLevelType w:val="hybridMultilevel"/>
    <w:tmpl w:val="138659D2"/>
    <w:lvl w:ilvl="0" w:tplc="98FC7DB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E75720C"/>
    <w:multiLevelType w:val="hybridMultilevel"/>
    <w:tmpl w:val="66984876"/>
    <w:lvl w:ilvl="0" w:tplc="BB0C48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FFE"/>
    <w:multiLevelType w:val="multilevel"/>
    <w:tmpl w:val="2BC6C170"/>
    <w:lvl w:ilvl="0">
      <w:start w:val="1"/>
      <w:numFmt w:val="decimal"/>
      <w:lvlText w:val="%1)"/>
      <w:lvlJc w:val="left"/>
      <w:pPr>
        <w:ind w:left="102" w:hanging="273"/>
      </w:pPr>
      <w:rPr>
        <w:rFonts w:ascii="Times New Roman" w:eastAsia="Times New Roman" w:hAnsi="Times New Roman" w:cs="Times New Roman"/>
        <w:sz w:val="24"/>
        <w:szCs w:val="24"/>
      </w:rPr>
    </w:lvl>
    <w:lvl w:ilvl="1">
      <w:start w:val="1"/>
      <w:numFmt w:val="decimal"/>
      <w:lvlText w:val="%2."/>
      <w:lvlJc w:val="left"/>
      <w:pPr>
        <w:ind w:left="2210" w:hanging="360"/>
      </w:pPr>
      <w:rPr>
        <w:rFonts w:ascii="Times New Roman" w:eastAsia="Times New Roman" w:hAnsi="Times New Roman" w:cs="Times New Roman"/>
        <w:sz w:val="24"/>
        <w:szCs w:val="24"/>
      </w:rPr>
    </w:lvl>
    <w:lvl w:ilvl="2">
      <w:start w:val="1"/>
      <w:numFmt w:val="bullet"/>
      <w:lvlText w:val="•"/>
      <w:lvlJc w:val="left"/>
      <w:pPr>
        <w:ind w:left="2980" w:hanging="360"/>
      </w:pPr>
    </w:lvl>
    <w:lvl w:ilvl="3">
      <w:start w:val="1"/>
      <w:numFmt w:val="bullet"/>
      <w:lvlText w:val="•"/>
      <w:lvlJc w:val="left"/>
      <w:pPr>
        <w:ind w:left="3740" w:hanging="360"/>
      </w:pPr>
    </w:lvl>
    <w:lvl w:ilvl="4">
      <w:start w:val="1"/>
      <w:numFmt w:val="bullet"/>
      <w:lvlText w:val="•"/>
      <w:lvlJc w:val="left"/>
      <w:pPr>
        <w:ind w:left="4500" w:hanging="360"/>
      </w:pPr>
    </w:lvl>
    <w:lvl w:ilvl="5">
      <w:start w:val="1"/>
      <w:numFmt w:val="bullet"/>
      <w:lvlText w:val="•"/>
      <w:lvlJc w:val="left"/>
      <w:pPr>
        <w:ind w:left="5260" w:hanging="360"/>
      </w:pPr>
    </w:lvl>
    <w:lvl w:ilvl="6">
      <w:start w:val="1"/>
      <w:numFmt w:val="bullet"/>
      <w:lvlText w:val="•"/>
      <w:lvlJc w:val="left"/>
      <w:pPr>
        <w:ind w:left="6020" w:hanging="360"/>
      </w:pPr>
    </w:lvl>
    <w:lvl w:ilvl="7">
      <w:start w:val="1"/>
      <w:numFmt w:val="bullet"/>
      <w:lvlText w:val="•"/>
      <w:lvlJc w:val="left"/>
      <w:pPr>
        <w:ind w:left="6780" w:hanging="360"/>
      </w:pPr>
    </w:lvl>
    <w:lvl w:ilvl="8">
      <w:start w:val="1"/>
      <w:numFmt w:val="bullet"/>
      <w:lvlText w:val="•"/>
      <w:lvlJc w:val="left"/>
      <w:pPr>
        <w:ind w:left="7540" w:hanging="360"/>
      </w:pPr>
    </w:lvl>
  </w:abstractNum>
  <w:abstractNum w:abstractNumId="8" w15:restartNumberingAfterBreak="0">
    <w:nsid w:val="75FA49A0"/>
    <w:multiLevelType w:val="hybridMultilevel"/>
    <w:tmpl w:val="64881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1"/>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C1"/>
    <w:rsid w:val="00002890"/>
    <w:rsid w:val="00003B18"/>
    <w:rsid w:val="000100F9"/>
    <w:rsid w:val="000226E0"/>
    <w:rsid w:val="00026AB5"/>
    <w:rsid w:val="00026C66"/>
    <w:rsid w:val="00032F19"/>
    <w:rsid w:val="00036C6D"/>
    <w:rsid w:val="00036F8D"/>
    <w:rsid w:val="0004478C"/>
    <w:rsid w:val="00051C6B"/>
    <w:rsid w:val="00063F34"/>
    <w:rsid w:val="000712C5"/>
    <w:rsid w:val="0007224D"/>
    <w:rsid w:val="00073D75"/>
    <w:rsid w:val="00074E60"/>
    <w:rsid w:val="00075F2D"/>
    <w:rsid w:val="00077115"/>
    <w:rsid w:val="00077E72"/>
    <w:rsid w:val="00080756"/>
    <w:rsid w:val="00084C48"/>
    <w:rsid w:val="00085966"/>
    <w:rsid w:val="00086D3F"/>
    <w:rsid w:val="00090523"/>
    <w:rsid w:val="000A6EEA"/>
    <w:rsid w:val="000A79A3"/>
    <w:rsid w:val="000B000F"/>
    <w:rsid w:val="000B004F"/>
    <w:rsid w:val="000B35C0"/>
    <w:rsid w:val="000C3452"/>
    <w:rsid w:val="000C6C59"/>
    <w:rsid w:val="000C6E09"/>
    <w:rsid w:val="000C70A9"/>
    <w:rsid w:val="000C73EE"/>
    <w:rsid w:val="000D06BF"/>
    <w:rsid w:val="000D1A2E"/>
    <w:rsid w:val="000D50C7"/>
    <w:rsid w:val="000D70E9"/>
    <w:rsid w:val="000D729C"/>
    <w:rsid w:val="000E0678"/>
    <w:rsid w:val="000E1658"/>
    <w:rsid w:val="000E2C2F"/>
    <w:rsid w:val="000E3BC7"/>
    <w:rsid w:val="000E59E8"/>
    <w:rsid w:val="000F3B4B"/>
    <w:rsid w:val="000F6C65"/>
    <w:rsid w:val="001054A7"/>
    <w:rsid w:val="001057E0"/>
    <w:rsid w:val="00105FE9"/>
    <w:rsid w:val="001138A1"/>
    <w:rsid w:val="0011419B"/>
    <w:rsid w:val="001160B0"/>
    <w:rsid w:val="00131C94"/>
    <w:rsid w:val="00135A01"/>
    <w:rsid w:val="00136A01"/>
    <w:rsid w:val="00144678"/>
    <w:rsid w:val="00144D26"/>
    <w:rsid w:val="0015270A"/>
    <w:rsid w:val="00153045"/>
    <w:rsid w:val="00153510"/>
    <w:rsid w:val="00155D9C"/>
    <w:rsid w:val="001625D1"/>
    <w:rsid w:val="0016542D"/>
    <w:rsid w:val="00173109"/>
    <w:rsid w:val="00173D08"/>
    <w:rsid w:val="00176385"/>
    <w:rsid w:val="001763A4"/>
    <w:rsid w:val="00177D0B"/>
    <w:rsid w:val="00177FED"/>
    <w:rsid w:val="00182F07"/>
    <w:rsid w:val="00183CE0"/>
    <w:rsid w:val="00186B82"/>
    <w:rsid w:val="001935CD"/>
    <w:rsid w:val="001B1863"/>
    <w:rsid w:val="001B21A0"/>
    <w:rsid w:val="001B573D"/>
    <w:rsid w:val="001C1C39"/>
    <w:rsid w:val="001C2627"/>
    <w:rsid w:val="001C79CB"/>
    <w:rsid w:val="001D1B59"/>
    <w:rsid w:val="001D5127"/>
    <w:rsid w:val="001E08E0"/>
    <w:rsid w:val="001E3FE1"/>
    <w:rsid w:val="001E5404"/>
    <w:rsid w:val="001E73C2"/>
    <w:rsid w:val="00200E12"/>
    <w:rsid w:val="00204409"/>
    <w:rsid w:val="00205EB3"/>
    <w:rsid w:val="002068BE"/>
    <w:rsid w:val="00215813"/>
    <w:rsid w:val="00225799"/>
    <w:rsid w:val="00227F5A"/>
    <w:rsid w:val="00227F8D"/>
    <w:rsid w:val="00233945"/>
    <w:rsid w:val="00241F97"/>
    <w:rsid w:val="00243CD1"/>
    <w:rsid w:val="002524ED"/>
    <w:rsid w:val="002564E7"/>
    <w:rsid w:val="002621CF"/>
    <w:rsid w:val="00264481"/>
    <w:rsid w:val="00270D8C"/>
    <w:rsid w:val="0028060E"/>
    <w:rsid w:val="0028220D"/>
    <w:rsid w:val="00282823"/>
    <w:rsid w:val="0028378F"/>
    <w:rsid w:val="00286588"/>
    <w:rsid w:val="00296F22"/>
    <w:rsid w:val="00297374"/>
    <w:rsid w:val="002A0D6C"/>
    <w:rsid w:val="002A64D3"/>
    <w:rsid w:val="002B3ECB"/>
    <w:rsid w:val="002B65AC"/>
    <w:rsid w:val="002C1091"/>
    <w:rsid w:val="002C3A58"/>
    <w:rsid w:val="002C5D9D"/>
    <w:rsid w:val="002D2362"/>
    <w:rsid w:val="002E0184"/>
    <w:rsid w:val="002E11E4"/>
    <w:rsid w:val="002E775A"/>
    <w:rsid w:val="002E7B50"/>
    <w:rsid w:val="002F1795"/>
    <w:rsid w:val="002F3665"/>
    <w:rsid w:val="002F6659"/>
    <w:rsid w:val="00300AEC"/>
    <w:rsid w:val="00301319"/>
    <w:rsid w:val="00301CBC"/>
    <w:rsid w:val="00303A1E"/>
    <w:rsid w:val="00310A26"/>
    <w:rsid w:val="0031279D"/>
    <w:rsid w:val="00316791"/>
    <w:rsid w:val="00334E0F"/>
    <w:rsid w:val="0033678D"/>
    <w:rsid w:val="003450C9"/>
    <w:rsid w:val="00350563"/>
    <w:rsid w:val="003554DD"/>
    <w:rsid w:val="00357C13"/>
    <w:rsid w:val="00363067"/>
    <w:rsid w:val="003658F8"/>
    <w:rsid w:val="00367744"/>
    <w:rsid w:val="003750B8"/>
    <w:rsid w:val="00376043"/>
    <w:rsid w:val="00380218"/>
    <w:rsid w:val="00381494"/>
    <w:rsid w:val="0039098C"/>
    <w:rsid w:val="00391886"/>
    <w:rsid w:val="00392E9D"/>
    <w:rsid w:val="003936B1"/>
    <w:rsid w:val="003A1B4B"/>
    <w:rsid w:val="003A75D2"/>
    <w:rsid w:val="003B6D33"/>
    <w:rsid w:val="003C1D69"/>
    <w:rsid w:val="003C68BF"/>
    <w:rsid w:val="003C6EF0"/>
    <w:rsid w:val="003D7897"/>
    <w:rsid w:val="003E0743"/>
    <w:rsid w:val="003E1FCF"/>
    <w:rsid w:val="003E2B32"/>
    <w:rsid w:val="003E5165"/>
    <w:rsid w:val="003E7870"/>
    <w:rsid w:val="003E7E5B"/>
    <w:rsid w:val="003F3407"/>
    <w:rsid w:val="003F615C"/>
    <w:rsid w:val="003F71C3"/>
    <w:rsid w:val="00402CB5"/>
    <w:rsid w:val="004041DA"/>
    <w:rsid w:val="00410706"/>
    <w:rsid w:val="00412F8F"/>
    <w:rsid w:val="0042073F"/>
    <w:rsid w:val="00430438"/>
    <w:rsid w:val="00430592"/>
    <w:rsid w:val="0043368E"/>
    <w:rsid w:val="0044262B"/>
    <w:rsid w:val="00446DBA"/>
    <w:rsid w:val="0045391E"/>
    <w:rsid w:val="00454925"/>
    <w:rsid w:val="0045656B"/>
    <w:rsid w:val="00456A0B"/>
    <w:rsid w:val="0045717C"/>
    <w:rsid w:val="0046031D"/>
    <w:rsid w:val="00460ADF"/>
    <w:rsid w:val="00471372"/>
    <w:rsid w:val="00472902"/>
    <w:rsid w:val="004738AB"/>
    <w:rsid w:val="00473E2D"/>
    <w:rsid w:val="00477389"/>
    <w:rsid w:val="00481E5B"/>
    <w:rsid w:val="004862BE"/>
    <w:rsid w:val="00486984"/>
    <w:rsid w:val="004929CF"/>
    <w:rsid w:val="004966AA"/>
    <w:rsid w:val="00496D53"/>
    <w:rsid w:val="004A18B8"/>
    <w:rsid w:val="004A2536"/>
    <w:rsid w:val="004A25AE"/>
    <w:rsid w:val="004B73DA"/>
    <w:rsid w:val="004D6F90"/>
    <w:rsid w:val="004E28C1"/>
    <w:rsid w:val="004E4A45"/>
    <w:rsid w:val="004E7783"/>
    <w:rsid w:val="004F328A"/>
    <w:rsid w:val="004F3AB3"/>
    <w:rsid w:val="004F4007"/>
    <w:rsid w:val="00502BB4"/>
    <w:rsid w:val="005032C1"/>
    <w:rsid w:val="00511673"/>
    <w:rsid w:val="00511C9B"/>
    <w:rsid w:val="0051627D"/>
    <w:rsid w:val="0052142A"/>
    <w:rsid w:val="00524AE5"/>
    <w:rsid w:val="00525550"/>
    <w:rsid w:val="005334E8"/>
    <w:rsid w:val="00536C2D"/>
    <w:rsid w:val="00552E0B"/>
    <w:rsid w:val="005546A5"/>
    <w:rsid w:val="00554FC8"/>
    <w:rsid w:val="00563E34"/>
    <w:rsid w:val="005640DB"/>
    <w:rsid w:val="00564910"/>
    <w:rsid w:val="00570723"/>
    <w:rsid w:val="00570EC3"/>
    <w:rsid w:val="00571AC0"/>
    <w:rsid w:val="00576620"/>
    <w:rsid w:val="0058400D"/>
    <w:rsid w:val="00586B07"/>
    <w:rsid w:val="005A1E13"/>
    <w:rsid w:val="005A5DB5"/>
    <w:rsid w:val="005A77E6"/>
    <w:rsid w:val="005B3845"/>
    <w:rsid w:val="005B55D1"/>
    <w:rsid w:val="005C2931"/>
    <w:rsid w:val="005D1A22"/>
    <w:rsid w:val="005D2B16"/>
    <w:rsid w:val="005E23C8"/>
    <w:rsid w:val="005F4744"/>
    <w:rsid w:val="0061220B"/>
    <w:rsid w:val="00626CF0"/>
    <w:rsid w:val="00627837"/>
    <w:rsid w:val="00627BBE"/>
    <w:rsid w:val="00632802"/>
    <w:rsid w:val="006366F4"/>
    <w:rsid w:val="006373AA"/>
    <w:rsid w:val="00642944"/>
    <w:rsid w:val="00643117"/>
    <w:rsid w:val="00645742"/>
    <w:rsid w:val="00655CE3"/>
    <w:rsid w:val="00661BFD"/>
    <w:rsid w:val="00663620"/>
    <w:rsid w:val="00673E3A"/>
    <w:rsid w:val="0067538C"/>
    <w:rsid w:val="00676395"/>
    <w:rsid w:val="006779E9"/>
    <w:rsid w:val="0068209C"/>
    <w:rsid w:val="00692B94"/>
    <w:rsid w:val="006A2E87"/>
    <w:rsid w:val="006A4294"/>
    <w:rsid w:val="006B417D"/>
    <w:rsid w:val="006C225D"/>
    <w:rsid w:val="006C44A0"/>
    <w:rsid w:val="006C7124"/>
    <w:rsid w:val="006D0127"/>
    <w:rsid w:val="006D290D"/>
    <w:rsid w:val="006D3EAC"/>
    <w:rsid w:val="006D447A"/>
    <w:rsid w:val="006D5698"/>
    <w:rsid w:val="006D7739"/>
    <w:rsid w:val="006E1176"/>
    <w:rsid w:val="006E11CC"/>
    <w:rsid w:val="006E58ED"/>
    <w:rsid w:val="006E6256"/>
    <w:rsid w:val="00700133"/>
    <w:rsid w:val="00702586"/>
    <w:rsid w:val="007033F1"/>
    <w:rsid w:val="007058D9"/>
    <w:rsid w:val="00710D66"/>
    <w:rsid w:val="00711802"/>
    <w:rsid w:val="00713BBE"/>
    <w:rsid w:val="00725C16"/>
    <w:rsid w:val="00726530"/>
    <w:rsid w:val="00726758"/>
    <w:rsid w:val="00726D77"/>
    <w:rsid w:val="007305F3"/>
    <w:rsid w:val="00730963"/>
    <w:rsid w:val="007410CC"/>
    <w:rsid w:val="00742CAC"/>
    <w:rsid w:val="0074677E"/>
    <w:rsid w:val="00752407"/>
    <w:rsid w:val="0075477F"/>
    <w:rsid w:val="007603BB"/>
    <w:rsid w:val="00771DEE"/>
    <w:rsid w:val="00776B48"/>
    <w:rsid w:val="0078045F"/>
    <w:rsid w:val="00781CB4"/>
    <w:rsid w:val="00785C3C"/>
    <w:rsid w:val="00792509"/>
    <w:rsid w:val="0079369A"/>
    <w:rsid w:val="007944D7"/>
    <w:rsid w:val="007A3FA8"/>
    <w:rsid w:val="007B23C9"/>
    <w:rsid w:val="007B4AA5"/>
    <w:rsid w:val="007B4C91"/>
    <w:rsid w:val="007B7AC2"/>
    <w:rsid w:val="007C2BE0"/>
    <w:rsid w:val="007C5787"/>
    <w:rsid w:val="007E1EDB"/>
    <w:rsid w:val="007E2DA9"/>
    <w:rsid w:val="007E3F20"/>
    <w:rsid w:val="007E596F"/>
    <w:rsid w:val="007F0BB8"/>
    <w:rsid w:val="007F30C1"/>
    <w:rsid w:val="007F3FC7"/>
    <w:rsid w:val="007F6968"/>
    <w:rsid w:val="0080159C"/>
    <w:rsid w:val="008028C5"/>
    <w:rsid w:val="00810F43"/>
    <w:rsid w:val="0081399B"/>
    <w:rsid w:val="00813BD2"/>
    <w:rsid w:val="00815879"/>
    <w:rsid w:val="0081681F"/>
    <w:rsid w:val="008214E9"/>
    <w:rsid w:val="00836E6D"/>
    <w:rsid w:val="00837397"/>
    <w:rsid w:val="00843A47"/>
    <w:rsid w:val="00843D94"/>
    <w:rsid w:val="00847466"/>
    <w:rsid w:val="00850DA8"/>
    <w:rsid w:val="008525F7"/>
    <w:rsid w:val="00853EBA"/>
    <w:rsid w:val="00860B9A"/>
    <w:rsid w:val="008619D9"/>
    <w:rsid w:val="0086261D"/>
    <w:rsid w:val="00866E13"/>
    <w:rsid w:val="0086703E"/>
    <w:rsid w:val="008719FC"/>
    <w:rsid w:val="008723B3"/>
    <w:rsid w:val="00874BBB"/>
    <w:rsid w:val="00875568"/>
    <w:rsid w:val="0087569D"/>
    <w:rsid w:val="00883339"/>
    <w:rsid w:val="00891C18"/>
    <w:rsid w:val="0089219D"/>
    <w:rsid w:val="00893155"/>
    <w:rsid w:val="0089356F"/>
    <w:rsid w:val="0089643D"/>
    <w:rsid w:val="008A1D45"/>
    <w:rsid w:val="008B0BDB"/>
    <w:rsid w:val="008B781C"/>
    <w:rsid w:val="008C383C"/>
    <w:rsid w:val="008C4824"/>
    <w:rsid w:val="008C7BAB"/>
    <w:rsid w:val="008D48A7"/>
    <w:rsid w:val="008D6B4B"/>
    <w:rsid w:val="008E6A9B"/>
    <w:rsid w:val="008F6C63"/>
    <w:rsid w:val="008F7135"/>
    <w:rsid w:val="009013CF"/>
    <w:rsid w:val="00902A7B"/>
    <w:rsid w:val="009136D1"/>
    <w:rsid w:val="00923694"/>
    <w:rsid w:val="00923AAF"/>
    <w:rsid w:val="00930D7B"/>
    <w:rsid w:val="00931CA1"/>
    <w:rsid w:val="00942D81"/>
    <w:rsid w:val="0094313F"/>
    <w:rsid w:val="0094748E"/>
    <w:rsid w:val="00950630"/>
    <w:rsid w:val="00950BD4"/>
    <w:rsid w:val="009543B5"/>
    <w:rsid w:val="00954CB3"/>
    <w:rsid w:val="00955623"/>
    <w:rsid w:val="00960E46"/>
    <w:rsid w:val="0096298E"/>
    <w:rsid w:val="0097098A"/>
    <w:rsid w:val="00974D67"/>
    <w:rsid w:val="00975F01"/>
    <w:rsid w:val="00977347"/>
    <w:rsid w:val="00980A54"/>
    <w:rsid w:val="009812FE"/>
    <w:rsid w:val="009815EB"/>
    <w:rsid w:val="00983FBD"/>
    <w:rsid w:val="00991653"/>
    <w:rsid w:val="009922A1"/>
    <w:rsid w:val="0099534C"/>
    <w:rsid w:val="00996CAF"/>
    <w:rsid w:val="009A5F56"/>
    <w:rsid w:val="009A66D8"/>
    <w:rsid w:val="009B2187"/>
    <w:rsid w:val="009B6890"/>
    <w:rsid w:val="009C0BA2"/>
    <w:rsid w:val="009C0D1F"/>
    <w:rsid w:val="009D1886"/>
    <w:rsid w:val="009D5732"/>
    <w:rsid w:val="009D7170"/>
    <w:rsid w:val="009E17A4"/>
    <w:rsid w:val="009E354C"/>
    <w:rsid w:val="009E79F0"/>
    <w:rsid w:val="009F1157"/>
    <w:rsid w:val="009F27E8"/>
    <w:rsid w:val="009F2FDA"/>
    <w:rsid w:val="00A01639"/>
    <w:rsid w:val="00A04CDA"/>
    <w:rsid w:val="00A0571C"/>
    <w:rsid w:val="00A10851"/>
    <w:rsid w:val="00A119A9"/>
    <w:rsid w:val="00A1370B"/>
    <w:rsid w:val="00A156A1"/>
    <w:rsid w:val="00A15EF1"/>
    <w:rsid w:val="00A23205"/>
    <w:rsid w:val="00A242AC"/>
    <w:rsid w:val="00A2436B"/>
    <w:rsid w:val="00A262E2"/>
    <w:rsid w:val="00A32223"/>
    <w:rsid w:val="00A35103"/>
    <w:rsid w:val="00A35800"/>
    <w:rsid w:val="00A35D1D"/>
    <w:rsid w:val="00A378DE"/>
    <w:rsid w:val="00A5006A"/>
    <w:rsid w:val="00A5309D"/>
    <w:rsid w:val="00A60CCD"/>
    <w:rsid w:val="00A639CA"/>
    <w:rsid w:val="00A659F0"/>
    <w:rsid w:val="00A71A3A"/>
    <w:rsid w:val="00A74CD2"/>
    <w:rsid w:val="00A74CF2"/>
    <w:rsid w:val="00A755A0"/>
    <w:rsid w:val="00A75D59"/>
    <w:rsid w:val="00A84373"/>
    <w:rsid w:val="00A85FB2"/>
    <w:rsid w:val="00A86CC2"/>
    <w:rsid w:val="00A9011A"/>
    <w:rsid w:val="00A956D0"/>
    <w:rsid w:val="00A95B99"/>
    <w:rsid w:val="00AB545A"/>
    <w:rsid w:val="00AB56B3"/>
    <w:rsid w:val="00AC0967"/>
    <w:rsid w:val="00AC1007"/>
    <w:rsid w:val="00AC1B83"/>
    <w:rsid w:val="00AD68A1"/>
    <w:rsid w:val="00AE510C"/>
    <w:rsid w:val="00AF494F"/>
    <w:rsid w:val="00AF4DAC"/>
    <w:rsid w:val="00AF70CC"/>
    <w:rsid w:val="00AF75DB"/>
    <w:rsid w:val="00B119A5"/>
    <w:rsid w:val="00B11A83"/>
    <w:rsid w:val="00B13502"/>
    <w:rsid w:val="00B13B37"/>
    <w:rsid w:val="00B232F7"/>
    <w:rsid w:val="00B25FEB"/>
    <w:rsid w:val="00B31180"/>
    <w:rsid w:val="00B349A5"/>
    <w:rsid w:val="00B3569E"/>
    <w:rsid w:val="00B36C89"/>
    <w:rsid w:val="00B53ACC"/>
    <w:rsid w:val="00B61444"/>
    <w:rsid w:val="00B6331A"/>
    <w:rsid w:val="00B67865"/>
    <w:rsid w:val="00B73069"/>
    <w:rsid w:val="00B7705C"/>
    <w:rsid w:val="00B80C2E"/>
    <w:rsid w:val="00B824A3"/>
    <w:rsid w:val="00B82F27"/>
    <w:rsid w:val="00B90906"/>
    <w:rsid w:val="00BA2078"/>
    <w:rsid w:val="00BA58A4"/>
    <w:rsid w:val="00BA5D3E"/>
    <w:rsid w:val="00BA6085"/>
    <w:rsid w:val="00BB703C"/>
    <w:rsid w:val="00BC0EE9"/>
    <w:rsid w:val="00BD14EB"/>
    <w:rsid w:val="00BD51A1"/>
    <w:rsid w:val="00BE0982"/>
    <w:rsid w:val="00BE4640"/>
    <w:rsid w:val="00BE5101"/>
    <w:rsid w:val="00BF1FD3"/>
    <w:rsid w:val="00BF3DB5"/>
    <w:rsid w:val="00BF421C"/>
    <w:rsid w:val="00BF6334"/>
    <w:rsid w:val="00C0196F"/>
    <w:rsid w:val="00C02F39"/>
    <w:rsid w:val="00C041DF"/>
    <w:rsid w:val="00C078B9"/>
    <w:rsid w:val="00C12906"/>
    <w:rsid w:val="00C13084"/>
    <w:rsid w:val="00C1363E"/>
    <w:rsid w:val="00C13CFF"/>
    <w:rsid w:val="00C16907"/>
    <w:rsid w:val="00C16E0A"/>
    <w:rsid w:val="00C2125A"/>
    <w:rsid w:val="00C232B1"/>
    <w:rsid w:val="00C26B5F"/>
    <w:rsid w:val="00C312F1"/>
    <w:rsid w:val="00C37680"/>
    <w:rsid w:val="00C41C37"/>
    <w:rsid w:val="00C45E99"/>
    <w:rsid w:val="00C53BB6"/>
    <w:rsid w:val="00C56FE0"/>
    <w:rsid w:val="00C5759B"/>
    <w:rsid w:val="00C61271"/>
    <w:rsid w:val="00C64263"/>
    <w:rsid w:val="00C67505"/>
    <w:rsid w:val="00C73B4C"/>
    <w:rsid w:val="00C740C4"/>
    <w:rsid w:val="00C7789F"/>
    <w:rsid w:val="00C83984"/>
    <w:rsid w:val="00C93EFA"/>
    <w:rsid w:val="00CA7A4A"/>
    <w:rsid w:val="00CB1D05"/>
    <w:rsid w:val="00CC2B7E"/>
    <w:rsid w:val="00CC4F9E"/>
    <w:rsid w:val="00CC565A"/>
    <w:rsid w:val="00CC5F71"/>
    <w:rsid w:val="00CD193A"/>
    <w:rsid w:val="00CE1701"/>
    <w:rsid w:val="00CE33F8"/>
    <w:rsid w:val="00CE3D9B"/>
    <w:rsid w:val="00CE495F"/>
    <w:rsid w:val="00CF005D"/>
    <w:rsid w:val="00CF6BDF"/>
    <w:rsid w:val="00D03844"/>
    <w:rsid w:val="00D06262"/>
    <w:rsid w:val="00D16C84"/>
    <w:rsid w:val="00D209A5"/>
    <w:rsid w:val="00D2346A"/>
    <w:rsid w:val="00D2794A"/>
    <w:rsid w:val="00D33233"/>
    <w:rsid w:val="00D36A18"/>
    <w:rsid w:val="00D43430"/>
    <w:rsid w:val="00D44647"/>
    <w:rsid w:val="00D44F5F"/>
    <w:rsid w:val="00D45AC1"/>
    <w:rsid w:val="00D47E8F"/>
    <w:rsid w:val="00D54F86"/>
    <w:rsid w:val="00D61A52"/>
    <w:rsid w:val="00D8780E"/>
    <w:rsid w:val="00DA1BC6"/>
    <w:rsid w:val="00DA410F"/>
    <w:rsid w:val="00DA6C5D"/>
    <w:rsid w:val="00DA6D32"/>
    <w:rsid w:val="00DB0B92"/>
    <w:rsid w:val="00DB1F55"/>
    <w:rsid w:val="00DB469C"/>
    <w:rsid w:val="00DB59CD"/>
    <w:rsid w:val="00DB6FF3"/>
    <w:rsid w:val="00DC4253"/>
    <w:rsid w:val="00DC53DE"/>
    <w:rsid w:val="00DD102C"/>
    <w:rsid w:val="00DD1D2C"/>
    <w:rsid w:val="00DD533E"/>
    <w:rsid w:val="00DD54CA"/>
    <w:rsid w:val="00DD687C"/>
    <w:rsid w:val="00DE0F8D"/>
    <w:rsid w:val="00DE4ADA"/>
    <w:rsid w:val="00DF1E9A"/>
    <w:rsid w:val="00DF3E10"/>
    <w:rsid w:val="00DF545D"/>
    <w:rsid w:val="00E07AF1"/>
    <w:rsid w:val="00E203E9"/>
    <w:rsid w:val="00E22460"/>
    <w:rsid w:val="00E23239"/>
    <w:rsid w:val="00E24377"/>
    <w:rsid w:val="00E32EBC"/>
    <w:rsid w:val="00E347B9"/>
    <w:rsid w:val="00E40865"/>
    <w:rsid w:val="00E40880"/>
    <w:rsid w:val="00E4652A"/>
    <w:rsid w:val="00E51578"/>
    <w:rsid w:val="00E542E2"/>
    <w:rsid w:val="00E61EB7"/>
    <w:rsid w:val="00E822BB"/>
    <w:rsid w:val="00E83C9A"/>
    <w:rsid w:val="00E94129"/>
    <w:rsid w:val="00E95675"/>
    <w:rsid w:val="00EA0C08"/>
    <w:rsid w:val="00EA1111"/>
    <w:rsid w:val="00EA1538"/>
    <w:rsid w:val="00EA6F2B"/>
    <w:rsid w:val="00EB12C4"/>
    <w:rsid w:val="00EB1EB4"/>
    <w:rsid w:val="00EB2A6F"/>
    <w:rsid w:val="00EB337D"/>
    <w:rsid w:val="00EB482C"/>
    <w:rsid w:val="00EC38FE"/>
    <w:rsid w:val="00EC501E"/>
    <w:rsid w:val="00ED0B55"/>
    <w:rsid w:val="00ED4AB5"/>
    <w:rsid w:val="00EE0538"/>
    <w:rsid w:val="00EE2C60"/>
    <w:rsid w:val="00EE3320"/>
    <w:rsid w:val="00EE3B2B"/>
    <w:rsid w:val="00EE5E84"/>
    <w:rsid w:val="00EF275B"/>
    <w:rsid w:val="00EF43BE"/>
    <w:rsid w:val="00F025BA"/>
    <w:rsid w:val="00F03E2E"/>
    <w:rsid w:val="00F06CBE"/>
    <w:rsid w:val="00F107B2"/>
    <w:rsid w:val="00F11CD5"/>
    <w:rsid w:val="00F13587"/>
    <w:rsid w:val="00F219D6"/>
    <w:rsid w:val="00F21B0B"/>
    <w:rsid w:val="00F313B9"/>
    <w:rsid w:val="00F351C8"/>
    <w:rsid w:val="00F35A8B"/>
    <w:rsid w:val="00F4285E"/>
    <w:rsid w:val="00F42D9E"/>
    <w:rsid w:val="00F50468"/>
    <w:rsid w:val="00F62873"/>
    <w:rsid w:val="00F67CC7"/>
    <w:rsid w:val="00F74928"/>
    <w:rsid w:val="00F7796A"/>
    <w:rsid w:val="00F81F21"/>
    <w:rsid w:val="00F82C56"/>
    <w:rsid w:val="00F84050"/>
    <w:rsid w:val="00F84BD3"/>
    <w:rsid w:val="00F94C5F"/>
    <w:rsid w:val="00FA59AD"/>
    <w:rsid w:val="00FA5FB3"/>
    <w:rsid w:val="00FA6386"/>
    <w:rsid w:val="00FA6AC4"/>
    <w:rsid w:val="00FB0481"/>
    <w:rsid w:val="00FB17B7"/>
    <w:rsid w:val="00FB2AD7"/>
    <w:rsid w:val="00FB5293"/>
    <w:rsid w:val="00FB5705"/>
    <w:rsid w:val="00FC058F"/>
    <w:rsid w:val="00FC0760"/>
    <w:rsid w:val="00FC15EC"/>
    <w:rsid w:val="00FC1D2D"/>
    <w:rsid w:val="00FC5201"/>
    <w:rsid w:val="00FD2160"/>
    <w:rsid w:val="00FE4944"/>
    <w:rsid w:val="00FF1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D540"/>
  <w15:chartTrackingRefBased/>
  <w15:docId w15:val="{604B2B04-5BD3-4DE7-83F2-97EC3279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4F5F"/>
    <w:pPr>
      <w:widowControl w:val="0"/>
      <w:spacing w:after="0" w:line="240" w:lineRule="auto"/>
    </w:pPr>
    <w:rPr>
      <w:rFonts w:ascii="Arial" w:eastAsia="Arial" w:hAnsi="Arial" w:cs="Arial"/>
      <w:lang w:val="en-US"/>
    </w:rPr>
  </w:style>
  <w:style w:type="paragraph" w:styleId="Ttulo2">
    <w:name w:val="heading 2"/>
    <w:basedOn w:val="Normal"/>
    <w:next w:val="Normal"/>
    <w:link w:val="Ttulo2Car"/>
    <w:uiPriority w:val="9"/>
    <w:semiHidden/>
    <w:unhideWhenUsed/>
    <w:qFormat/>
    <w:rsid w:val="00496D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565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rsid w:val="00FA6AC4"/>
    <w:pPr>
      <w:ind w:left="1442"/>
      <w:outlineLvl w:val="3"/>
    </w:pPr>
    <w:rPr>
      <w:rFonts w:ascii="Times New Roman" w:eastAsia="Times New Roman"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1CA1"/>
    <w:pPr>
      <w:widowControl/>
      <w:spacing w:before="100" w:beforeAutospacing="1" w:after="100" w:afterAutospacing="1"/>
    </w:pPr>
    <w:rPr>
      <w:rFonts w:ascii="Times" w:eastAsia="MS Mincho" w:hAnsi="Times" w:cs="Times New Roman"/>
      <w:sz w:val="20"/>
      <w:szCs w:val="20"/>
      <w:lang w:val="es-ES_tradnl"/>
    </w:rPr>
  </w:style>
  <w:style w:type="paragraph" w:styleId="Textoindependiente">
    <w:name w:val="Body Text"/>
    <w:basedOn w:val="Normal"/>
    <w:link w:val="TextoindependienteCar"/>
    <w:unhideWhenUsed/>
    <w:rsid w:val="000E3BC7"/>
    <w:pPr>
      <w:widowControl/>
      <w:tabs>
        <w:tab w:val="left" w:pos="2880"/>
      </w:tabs>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0E3BC7"/>
    <w:rPr>
      <w:rFonts w:ascii="Times New Roman" w:eastAsia="Times New Roman" w:hAnsi="Times New Roman" w:cs="Times New Roman"/>
      <w:sz w:val="24"/>
      <w:szCs w:val="24"/>
      <w:lang w:eastAsia="es-ES"/>
    </w:rPr>
  </w:style>
  <w:style w:type="paragraph" w:styleId="Sinespaciado">
    <w:name w:val="No Spacing"/>
    <w:uiPriority w:val="1"/>
    <w:qFormat/>
    <w:rsid w:val="0067538C"/>
    <w:pPr>
      <w:widowControl w:val="0"/>
      <w:spacing w:after="0" w:line="240" w:lineRule="auto"/>
    </w:pPr>
    <w:rPr>
      <w:rFonts w:ascii="Arial" w:eastAsia="Arial" w:hAnsi="Arial" w:cs="Arial"/>
      <w:lang w:val="en-US"/>
    </w:rPr>
  </w:style>
  <w:style w:type="paragraph" w:styleId="Textodeglobo">
    <w:name w:val="Balloon Text"/>
    <w:basedOn w:val="Normal"/>
    <w:link w:val="TextodegloboCar"/>
    <w:uiPriority w:val="99"/>
    <w:semiHidden/>
    <w:unhideWhenUsed/>
    <w:rsid w:val="005116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73"/>
    <w:rPr>
      <w:rFonts w:ascii="Segoe UI" w:eastAsia="Arial" w:hAnsi="Segoe UI" w:cs="Segoe UI"/>
      <w:sz w:val="18"/>
      <w:szCs w:val="18"/>
      <w:lang w:val="en-US"/>
    </w:rPr>
  </w:style>
  <w:style w:type="table" w:styleId="Tablaconcuadrcula">
    <w:name w:val="Table Grid"/>
    <w:basedOn w:val="Tablanormal"/>
    <w:uiPriority w:val="39"/>
    <w:rsid w:val="00EE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5D1D"/>
    <w:pPr>
      <w:tabs>
        <w:tab w:val="center" w:pos="4419"/>
        <w:tab w:val="right" w:pos="8838"/>
      </w:tabs>
    </w:pPr>
  </w:style>
  <w:style w:type="character" w:customStyle="1" w:styleId="EncabezadoCar">
    <w:name w:val="Encabezado Car"/>
    <w:basedOn w:val="Fuentedeprrafopredeter"/>
    <w:link w:val="Encabezado"/>
    <w:uiPriority w:val="99"/>
    <w:rsid w:val="00A35D1D"/>
    <w:rPr>
      <w:rFonts w:ascii="Arial" w:eastAsia="Arial" w:hAnsi="Arial" w:cs="Arial"/>
      <w:lang w:val="en-US"/>
    </w:rPr>
  </w:style>
  <w:style w:type="paragraph" w:styleId="Piedepgina">
    <w:name w:val="footer"/>
    <w:basedOn w:val="Normal"/>
    <w:link w:val="PiedepginaCar"/>
    <w:uiPriority w:val="99"/>
    <w:unhideWhenUsed/>
    <w:rsid w:val="00A35D1D"/>
    <w:pPr>
      <w:tabs>
        <w:tab w:val="center" w:pos="4419"/>
        <w:tab w:val="right" w:pos="8838"/>
      </w:tabs>
    </w:pPr>
  </w:style>
  <w:style w:type="character" w:customStyle="1" w:styleId="PiedepginaCar">
    <w:name w:val="Pie de página Car"/>
    <w:basedOn w:val="Fuentedeprrafopredeter"/>
    <w:link w:val="Piedepgina"/>
    <w:uiPriority w:val="99"/>
    <w:rsid w:val="00A35D1D"/>
    <w:rPr>
      <w:rFonts w:ascii="Arial" w:eastAsia="Arial" w:hAnsi="Arial" w:cs="Arial"/>
      <w:lang w:val="en-US"/>
    </w:rPr>
  </w:style>
  <w:style w:type="table" w:customStyle="1" w:styleId="Tablaconcuadrcula1">
    <w:name w:val="Tabla con cuadrícula1"/>
    <w:basedOn w:val="Tablanormal"/>
    <w:next w:val="Tablaconcuadrcula"/>
    <w:uiPriority w:val="39"/>
    <w:rsid w:val="007E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Heading1">
    <w:name w:val="A2-Heading1"/>
    <w:basedOn w:val="Normal"/>
    <w:rsid w:val="00CC565A"/>
    <w:pPr>
      <w:keepNext/>
      <w:widowControl/>
      <w:numPr>
        <w:ilvl w:val="12"/>
      </w:numPr>
      <w:overflowPunct w:val="0"/>
      <w:autoSpaceDE w:val="0"/>
      <w:autoSpaceDN w:val="0"/>
      <w:adjustRightInd w:val="0"/>
      <w:jc w:val="center"/>
      <w:textAlignment w:val="baseline"/>
      <w:outlineLvl w:val="0"/>
    </w:pPr>
    <w:rPr>
      <w:rFonts w:ascii="Times New Roman Bold" w:eastAsia="Times New Roman" w:hAnsi="Times New Roman Bold" w:cs="Times New Roman"/>
      <w:b/>
      <w:bCs/>
      <w:iCs/>
      <w:kern w:val="28"/>
      <w:sz w:val="32"/>
      <w:szCs w:val="20"/>
      <w:lang w:val="es-ES_tradnl"/>
    </w:rPr>
  </w:style>
  <w:style w:type="paragraph" w:customStyle="1" w:styleId="Default">
    <w:name w:val="Default"/>
    <w:rsid w:val="00CC565A"/>
    <w:pPr>
      <w:autoSpaceDE w:val="0"/>
      <w:autoSpaceDN w:val="0"/>
      <w:adjustRightInd w:val="0"/>
      <w:spacing w:after="0" w:line="240" w:lineRule="auto"/>
    </w:pPr>
    <w:rPr>
      <w:rFonts w:ascii="Times New Roman" w:eastAsia="Times New Roman" w:hAnsi="Times New Roman" w:cs="Times New Roman"/>
      <w:color w:val="000000"/>
      <w:sz w:val="24"/>
      <w:szCs w:val="24"/>
      <w:lang w:val="es-HN"/>
    </w:rPr>
  </w:style>
  <w:style w:type="paragraph" w:styleId="Prrafodelista">
    <w:name w:val="List Paragraph"/>
    <w:basedOn w:val="Normal"/>
    <w:uiPriority w:val="34"/>
    <w:qFormat/>
    <w:rsid w:val="00350563"/>
    <w:pPr>
      <w:ind w:left="720"/>
      <w:contextualSpacing/>
    </w:pPr>
  </w:style>
  <w:style w:type="character" w:customStyle="1" w:styleId="Ttulo4Car">
    <w:name w:val="Título 4 Car"/>
    <w:basedOn w:val="Fuentedeprrafopredeter"/>
    <w:link w:val="Ttulo4"/>
    <w:rsid w:val="00FA6AC4"/>
    <w:rPr>
      <w:rFonts w:ascii="Times New Roman" w:eastAsia="Times New Roman" w:hAnsi="Times New Roman" w:cs="Times New Roman"/>
      <w:b/>
      <w:sz w:val="24"/>
      <w:szCs w:val="24"/>
      <w:lang w:val="es-ES"/>
    </w:rPr>
  </w:style>
  <w:style w:type="character" w:customStyle="1" w:styleId="Ttulo3Car">
    <w:name w:val="Título 3 Car"/>
    <w:basedOn w:val="Fuentedeprrafopredeter"/>
    <w:link w:val="Ttulo3"/>
    <w:uiPriority w:val="9"/>
    <w:semiHidden/>
    <w:rsid w:val="0045656B"/>
    <w:rPr>
      <w:rFonts w:asciiTheme="majorHAnsi" w:eastAsiaTheme="majorEastAsia" w:hAnsiTheme="majorHAnsi" w:cstheme="majorBidi"/>
      <w:color w:val="1F3763" w:themeColor="accent1" w:themeShade="7F"/>
      <w:sz w:val="24"/>
      <w:szCs w:val="24"/>
      <w:lang w:val="en-US"/>
    </w:rPr>
  </w:style>
  <w:style w:type="character" w:customStyle="1" w:styleId="Ttulo2Car">
    <w:name w:val="Título 2 Car"/>
    <w:basedOn w:val="Fuentedeprrafopredeter"/>
    <w:link w:val="Ttulo2"/>
    <w:uiPriority w:val="9"/>
    <w:semiHidden/>
    <w:rsid w:val="00496D53"/>
    <w:rPr>
      <w:rFonts w:asciiTheme="majorHAnsi" w:eastAsiaTheme="majorEastAsia" w:hAnsiTheme="majorHAnsi" w:cstheme="majorBidi"/>
      <w:color w:val="2F5496" w:themeColor="accent1" w:themeShade="BF"/>
      <w:sz w:val="26"/>
      <w:szCs w:val="26"/>
      <w:lang w:val="en-US"/>
    </w:rPr>
  </w:style>
  <w:style w:type="character" w:styleId="Hipervnculo">
    <w:name w:val="Hyperlink"/>
    <w:basedOn w:val="Fuentedeprrafopredeter"/>
    <w:uiPriority w:val="99"/>
    <w:semiHidden/>
    <w:unhideWhenUsed/>
    <w:rsid w:val="003677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261">
      <w:bodyDiv w:val="1"/>
      <w:marLeft w:val="0"/>
      <w:marRight w:val="0"/>
      <w:marTop w:val="0"/>
      <w:marBottom w:val="0"/>
      <w:divBdr>
        <w:top w:val="none" w:sz="0" w:space="0" w:color="auto"/>
        <w:left w:val="none" w:sz="0" w:space="0" w:color="auto"/>
        <w:bottom w:val="none" w:sz="0" w:space="0" w:color="auto"/>
        <w:right w:val="none" w:sz="0" w:space="0" w:color="auto"/>
      </w:divBdr>
      <w:divsChild>
        <w:div w:id="325404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80310">
              <w:marLeft w:val="0"/>
              <w:marRight w:val="0"/>
              <w:marTop w:val="0"/>
              <w:marBottom w:val="0"/>
              <w:divBdr>
                <w:top w:val="none" w:sz="0" w:space="0" w:color="auto"/>
                <w:left w:val="none" w:sz="0" w:space="0" w:color="auto"/>
                <w:bottom w:val="none" w:sz="0" w:space="0" w:color="auto"/>
                <w:right w:val="none" w:sz="0" w:space="0" w:color="auto"/>
              </w:divBdr>
              <w:divsChild>
                <w:div w:id="1940484044">
                  <w:marLeft w:val="0"/>
                  <w:marRight w:val="0"/>
                  <w:marTop w:val="0"/>
                  <w:marBottom w:val="0"/>
                  <w:divBdr>
                    <w:top w:val="none" w:sz="0" w:space="0" w:color="auto"/>
                    <w:left w:val="none" w:sz="0" w:space="0" w:color="auto"/>
                    <w:bottom w:val="none" w:sz="0" w:space="0" w:color="auto"/>
                    <w:right w:val="none" w:sz="0" w:space="0" w:color="auto"/>
                  </w:divBdr>
                  <w:divsChild>
                    <w:div w:id="729115552">
                      <w:marLeft w:val="0"/>
                      <w:marRight w:val="0"/>
                      <w:marTop w:val="0"/>
                      <w:marBottom w:val="0"/>
                      <w:divBdr>
                        <w:top w:val="none" w:sz="0" w:space="0" w:color="auto"/>
                        <w:left w:val="none" w:sz="0" w:space="0" w:color="auto"/>
                        <w:bottom w:val="none" w:sz="0" w:space="0" w:color="auto"/>
                        <w:right w:val="none" w:sz="0" w:space="0" w:color="auto"/>
                      </w:divBdr>
                      <w:divsChild>
                        <w:div w:id="1136021400">
                          <w:marLeft w:val="0"/>
                          <w:marRight w:val="0"/>
                          <w:marTop w:val="0"/>
                          <w:marBottom w:val="0"/>
                          <w:divBdr>
                            <w:top w:val="none" w:sz="0" w:space="0" w:color="auto"/>
                            <w:left w:val="none" w:sz="0" w:space="0" w:color="auto"/>
                            <w:bottom w:val="none" w:sz="0" w:space="0" w:color="auto"/>
                            <w:right w:val="none" w:sz="0" w:space="0" w:color="auto"/>
                          </w:divBdr>
                          <w:divsChild>
                            <w:div w:id="361981667">
                              <w:marLeft w:val="0"/>
                              <w:marRight w:val="0"/>
                              <w:marTop w:val="0"/>
                              <w:marBottom w:val="0"/>
                              <w:divBdr>
                                <w:top w:val="none" w:sz="0" w:space="0" w:color="auto"/>
                                <w:left w:val="none" w:sz="0" w:space="0" w:color="auto"/>
                                <w:bottom w:val="none" w:sz="0" w:space="0" w:color="auto"/>
                                <w:right w:val="none" w:sz="0" w:space="0" w:color="auto"/>
                              </w:divBdr>
                              <w:divsChild>
                                <w:div w:id="491412380">
                                  <w:marLeft w:val="0"/>
                                  <w:marRight w:val="0"/>
                                  <w:marTop w:val="0"/>
                                  <w:marBottom w:val="0"/>
                                  <w:divBdr>
                                    <w:top w:val="none" w:sz="0" w:space="0" w:color="auto"/>
                                    <w:left w:val="none" w:sz="0" w:space="0" w:color="auto"/>
                                    <w:bottom w:val="none" w:sz="0" w:space="0" w:color="auto"/>
                                    <w:right w:val="none" w:sz="0" w:space="0" w:color="auto"/>
                                  </w:divBdr>
                                  <w:divsChild>
                                    <w:div w:id="1532380512">
                                      <w:marLeft w:val="0"/>
                                      <w:marRight w:val="0"/>
                                      <w:marTop w:val="0"/>
                                      <w:marBottom w:val="0"/>
                                      <w:divBdr>
                                        <w:top w:val="none" w:sz="0" w:space="0" w:color="auto"/>
                                        <w:left w:val="none" w:sz="0" w:space="0" w:color="auto"/>
                                        <w:bottom w:val="none" w:sz="0" w:space="0" w:color="auto"/>
                                        <w:right w:val="none" w:sz="0" w:space="0" w:color="auto"/>
                                      </w:divBdr>
                                      <w:divsChild>
                                        <w:div w:id="140536562">
                                          <w:marLeft w:val="0"/>
                                          <w:marRight w:val="0"/>
                                          <w:marTop w:val="0"/>
                                          <w:marBottom w:val="0"/>
                                          <w:divBdr>
                                            <w:top w:val="none" w:sz="0" w:space="0" w:color="auto"/>
                                            <w:left w:val="none" w:sz="0" w:space="0" w:color="auto"/>
                                            <w:bottom w:val="none" w:sz="0" w:space="0" w:color="auto"/>
                                            <w:right w:val="none" w:sz="0" w:space="0" w:color="auto"/>
                                          </w:divBdr>
                                          <w:divsChild>
                                            <w:div w:id="13265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437153">
      <w:bodyDiv w:val="1"/>
      <w:marLeft w:val="0"/>
      <w:marRight w:val="0"/>
      <w:marTop w:val="0"/>
      <w:marBottom w:val="0"/>
      <w:divBdr>
        <w:top w:val="none" w:sz="0" w:space="0" w:color="auto"/>
        <w:left w:val="none" w:sz="0" w:space="0" w:color="auto"/>
        <w:bottom w:val="none" w:sz="0" w:space="0" w:color="auto"/>
        <w:right w:val="none" w:sz="0" w:space="0" w:color="auto"/>
      </w:divBdr>
    </w:div>
    <w:div w:id="448623484">
      <w:bodyDiv w:val="1"/>
      <w:marLeft w:val="0"/>
      <w:marRight w:val="0"/>
      <w:marTop w:val="0"/>
      <w:marBottom w:val="0"/>
      <w:divBdr>
        <w:top w:val="none" w:sz="0" w:space="0" w:color="auto"/>
        <w:left w:val="none" w:sz="0" w:space="0" w:color="auto"/>
        <w:bottom w:val="none" w:sz="0" w:space="0" w:color="auto"/>
        <w:right w:val="none" w:sz="0" w:space="0" w:color="auto"/>
      </w:divBdr>
      <w:divsChild>
        <w:div w:id="925723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892">
              <w:marLeft w:val="0"/>
              <w:marRight w:val="0"/>
              <w:marTop w:val="0"/>
              <w:marBottom w:val="0"/>
              <w:divBdr>
                <w:top w:val="none" w:sz="0" w:space="0" w:color="auto"/>
                <w:left w:val="none" w:sz="0" w:space="0" w:color="auto"/>
                <w:bottom w:val="none" w:sz="0" w:space="0" w:color="auto"/>
                <w:right w:val="none" w:sz="0" w:space="0" w:color="auto"/>
              </w:divBdr>
              <w:divsChild>
                <w:div w:id="399714225">
                  <w:marLeft w:val="0"/>
                  <w:marRight w:val="0"/>
                  <w:marTop w:val="0"/>
                  <w:marBottom w:val="0"/>
                  <w:divBdr>
                    <w:top w:val="none" w:sz="0" w:space="0" w:color="auto"/>
                    <w:left w:val="none" w:sz="0" w:space="0" w:color="auto"/>
                    <w:bottom w:val="none" w:sz="0" w:space="0" w:color="auto"/>
                    <w:right w:val="none" w:sz="0" w:space="0" w:color="auto"/>
                  </w:divBdr>
                  <w:divsChild>
                    <w:div w:id="242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12630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jburgos281@gmail.com</cp:lastModifiedBy>
  <cp:revision>2</cp:revision>
  <cp:lastPrinted>2018-05-10T17:48:00Z</cp:lastPrinted>
  <dcterms:created xsi:type="dcterms:W3CDTF">2021-05-25T17:11:00Z</dcterms:created>
  <dcterms:modified xsi:type="dcterms:W3CDTF">2021-05-25T17:11:00Z</dcterms:modified>
</cp:coreProperties>
</file>